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33" w:rsidRPr="006D5A4B" w:rsidRDefault="007F3EA5" w:rsidP="00101AE2">
      <w:pPr>
        <w:ind w:firstLine="0"/>
        <w:jc w:val="center"/>
        <w:rPr>
          <w:rFonts w:ascii="Verdana" w:hAnsi="Verdana"/>
          <w:b/>
          <w:sz w:val="24"/>
          <w:szCs w:val="24"/>
        </w:rPr>
      </w:pPr>
      <w:r w:rsidRPr="006D5A4B">
        <w:rPr>
          <w:rFonts w:ascii="Verdana" w:hAnsi="Verdana"/>
          <w:b/>
          <w:sz w:val="24"/>
          <w:szCs w:val="24"/>
        </w:rPr>
        <w:t>Положение русскоязычных в Молдавии</w:t>
      </w:r>
    </w:p>
    <w:p w:rsidR="007F3EA5" w:rsidRPr="006D5A4B" w:rsidRDefault="007F3EA5" w:rsidP="00101AE2">
      <w:pPr>
        <w:rPr>
          <w:rFonts w:ascii="Verdana" w:hAnsi="Verdana"/>
          <w:sz w:val="24"/>
          <w:szCs w:val="24"/>
        </w:rPr>
      </w:pPr>
    </w:p>
    <w:p w:rsidR="007F3EA5" w:rsidRPr="006D5A4B" w:rsidRDefault="007F3EA5" w:rsidP="00101AE2">
      <w:pPr>
        <w:rPr>
          <w:rFonts w:ascii="Verdana" w:hAnsi="Verdana"/>
          <w:sz w:val="24"/>
          <w:szCs w:val="24"/>
        </w:rPr>
      </w:pPr>
      <w:r w:rsidRPr="006D5A4B">
        <w:rPr>
          <w:rFonts w:ascii="Verdana" w:hAnsi="Verdana"/>
          <w:sz w:val="24"/>
          <w:szCs w:val="24"/>
        </w:rPr>
        <w:t>Положение русскоязычных, русскоговорящих жителей на постсоветском пространстве зачастую рассматривается сквозь призму советского прошлого и что «теперь всё намного хуже». Конечно, социально-экономическая деградация и политическая нестабильность имеют место быть, но критерии оценки будут пересмотрены в силу неадекватности их применения на постсоветском пространстве</w:t>
      </w:r>
      <w:r w:rsidR="00884C00" w:rsidRPr="00884C00">
        <w:rPr>
          <w:rFonts w:ascii="Verdana" w:hAnsi="Verdana"/>
          <w:sz w:val="24"/>
          <w:szCs w:val="24"/>
        </w:rPr>
        <w:t xml:space="preserve"> </w:t>
      </w:r>
      <w:r w:rsidR="00884C00">
        <w:rPr>
          <w:rFonts w:ascii="Verdana" w:hAnsi="Verdana"/>
          <w:sz w:val="24"/>
          <w:szCs w:val="24"/>
        </w:rPr>
        <w:t>по прошествии 25 лет</w:t>
      </w:r>
      <w:r w:rsidRPr="006D5A4B">
        <w:rPr>
          <w:rFonts w:ascii="Verdana" w:hAnsi="Verdana"/>
          <w:sz w:val="24"/>
          <w:szCs w:val="24"/>
        </w:rPr>
        <w:t>. Это</w:t>
      </w:r>
      <w:r w:rsidR="00364445" w:rsidRPr="006D5A4B">
        <w:rPr>
          <w:rFonts w:ascii="Verdana" w:hAnsi="Verdana"/>
          <w:sz w:val="24"/>
          <w:szCs w:val="24"/>
        </w:rPr>
        <w:t>,</w:t>
      </w:r>
      <w:r w:rsidRPr="006D5A4B">
        <w:rPr>
          <w:rFonts w:ascii="Verdana" w:hAnsi="Verdana"/>
          <w:sz w:val="24"/>
          <w:szCs w:val="24"/>
        </w:rPr>
        <w:t xml:space="preserve"> прежде всего</w:t>
      </w:r>
      <w:r w:rsidR="00364445" w:rsidRPr="006D5A4B">
        <w:rPr>
          <w:rFonts w:ascii="Verdana" w:hAnsi="Verdana"/>
          <w:sz w:val="24"/>
          <w:szCs w:val="24"/>
        </w:rPr>
        <w:t>,</w:t>
      </w:r>
      <w:r w:rsidRPr="006D5A4B">
        <w:rPr>
          <w:rFonts w:ascii="Verdana" w:hAnsi="Verdana"/>
          <w:sz w:val="24"/>
          <w:szCs w:val="24"/>
        </w:rPr>
        <w:t xml:space="preserve"> касается положения русского языка относительно других иностранных языков, техническая документация, экономический базис определённых общественных отношений и, наиболее важное, объём задач, которы</w:t>
      </w:r>
      <w:r w:rsidR="008853CE">
        <w:rPr>
          <w:rFonts w:ascii="Verdana" w:hAnsi="Verdana"/>
          <w:sz w:val="24"/>
          <w:szCs w:val="24"/>
        </w:rPr>
        <w:t>е</w:t>
      </w:r>
      <w:r w:rsidRPr="006D5A4B">
        <w:rPr>
          <w:rFonts w:ascii="Verdana" w:hAnsi="Verdana"/>
          <w:sz w:val="24"/>
          <w:szCs w:val="24"/>
        </w:rPr>
        <w:t xml:space="preserve"> определят необходимость «хождения» русского языка.</w:t>
      </w:r>
    </w:p>
    <w:p w:rsidR="0003740A" w:rsidRPr="006D5A4B" w:rsidRDefault="007F3EA5" w:rsidP="00101AE2">
      <w:pPr>
        <w:rPr>
          <w:rFonts w:ascii="Verdana" w:hAnsi="Verdana"/>
          <w:sz w:val="24"/>
          <w:szCs w:val="24"/>
        </w:rPr>
      </w:pPr>
      <w:r w:rsidRPr="006D5A4B">
        <w:rPr>
          <w:rFonts w:ascii="Verdana" w:hAnsi="Verdana"/>
          <w:sz w:val="24"/>
          <w:szCs w:val="24"/>
        </w:rPr>
        <w:t xml:space="preserve"> </w:t>
      </w:r>
      <w:r w:rsidR="0066283B">
        <w:rPr>
          <w:rFonts w:ascii="Verdana" w:hAnsi="Verdana"/>
          <w:sz w:val="24"/>
          <w:szCs w:val="24"/>
        </w:rPr>
        <w:t>Данный а</w:t>
      </w:r>
      <w:r w:rsidR="00364445" w:rsidRPr="006D5A4B">
        <w:rPr>
          <w:rFonts w:ascii="Verdana" w:hAnsi="Verdana"/>
          <w:sz w:val="24"/>
          <w:szCs w:val="24"/>
        </w:rPr>
        <w:t xml:space="preserve">нализ положения русскоязычных жителей Молдовы не берёт в расчёт жителей Приднестровья, </w:t>
      </w:r>
      <w:r w:rsidR="00364445" w:rsidRPr="0063171C">
        <w:rPr>
          <w:rFonts w:ascii="Verdana" w:hAnsi="Verdana"/>
          <w:sz w:val="24"/>
          <w:szCs w:val="24"/>
        </w:rPr>
        <w:t xml:space="preserve">которые фактически являются частью России </w:t>
      </w:r>
      <w:r w:rsidR="00364445" w:rsidRPr="006D5A4B">
        <w:rPr>
          <w:rFonts w:ascii="Verdana" w:hAnsi="Verdana"/>
          <w:sz w:val="24"/>
          <w:szCs w:val="24"/>
        </w:rPr>
        <w:t>и там суть проблемы находится в совершенно другой плоскости.</w:t>
      </w:r>
    </w:p>
    <w:p w:rsidR="007F3EA5" w:rsidRPr="006D5A4B" w:rsidRDefault="00364445" w:rsidP="00101AE2">
      <w:pPr>
        <w:rPr>
          <w:rFonts w:ascii="Verdana" w:hAnsi="Verdana"/>
          <w:sz w:val="24"/>
          <w:szCs w:val="24"/>
        </w:rPr>
      </w:pPr>
      <w:r w:rsidRPr="006D5A4B">
        <w:rPr>
          <w:rFonts w:ascii="Verdana" w:hAnsi="Verdana"/>
          <w:sz w:val="24"/>
          <w:szCs w:val="24"/>
        </w:rPr>
        <w:t xml:space="preserve"> </w:t>
      </w:r>
    </w:p>
    <w:p w:rsidR="007F3EA5" w:rsidRPr="006D5A4B" w:rsidRDefault="007F3EA5" w:rsidP="00101AE2">
      <w:pPr>
        <w:pStyle w:val="a3"/>
        <w:numPr>
          <w:ilvl w:val="0"/>
          <w:numId w:val="1"/>
        </w:numPr>
        <w:ind w:left="0" w:firstLine="0"/>
        <w:jc w:val="center"/>
        <w:rPr>
          <w:rFonts w:ascii="Verdana" w:hAnsi="Verdana"/>
          <w:b/>
          <w:sz w:val="24"/>
          <w:szCs w:val="24"/>
        </w:rPr>
      </w:pPr>
      <w:r w:rsidRPr="006D5A4B">
        <w:rPr>
          <w:rFonts w:ascii="Verdana" w:hAnsi="Verdana"/>
          <w:b/>
          <w:sz w:val="24"/>
          <w:szCs w:val="24"/>
        </w:rPr>
        <w:t>Законодательство</w:t>
      </w:r>
    </w:p>
    <w:p w:rsidR="007F3EA5" w:rsidRPr="006D5A4B" w:rsidRDefault="007F3EA5" w:rsidP="00101AE2">
      <w:pPr>
        <w:rPr>
          <w:rFonts w:ascii="Verdana" w:hAnsi="Verdana"/>
          <w:sz w:val="24"/>
          <w:szCs w:val="24"/>
        </w:rPr>
      </w:pPr>
      <w:r w:rsidRPr="006D5A4B">
        <w:rPr>
          <w:rFonts w:ascii="Verdana" w:hAnsi="Verdana"/>
          <w:sz w:val="24"/>
          <w:szCs w:val="24"/>
        </w:rPr>
        <w:t>Законодательная база очень благоприятна для дальнейшего поддержания и использования русского языка в Молдове. Есть ряд законов, в первую очередь это Конституция РМ (1994 год) и Концепция о национальной политике (2003 год), где статус русского закреплён на уровне языка межнационального общения. Ценность его даже спустя 25 лет является гораздо более высокой</w:t>
      </w:r>
      <w:r w:rsidR="00364445" w:rsidRPr="006D5A4B">
        <w:rPr>
          <w:rFonts w:ascii="Verdana" w:hAnsi="Verdana"/>
          <w:sz w:val="24"/>
          <w:szCs w:val="24"/>
        </w:rPr>
        <w:t>,</w:t>
      </w:r>
      <w:r w:rsidRPr="006D5A4B">
        <w:rPr>
          <w:rFonts w:ascii="Verdana" w:hAnsi="Verdana"/>
          <w:sz w:val="24"/>
          <w:szCs w:val="24"/>
        </w:rPr>
        <w:t xml:space="preserve"> нежели</w:t>
      </w:r>
      <w:r w:rsidR="00884C00">
        <w:rPr>
          <w:rFonts w:ascii="Verdana" w:hAnsi="Verdana"/>
          <w:sz w:val="24"/>
          <w:szCs w:val="24"/>
        </w:rPr>
        <w:t xml:space="preserve"> ценность</w:t>
      </w:r>
      <w:r w:rsidRPr="006D5A4B">
        <w:rPr>
          <w:rFonts w:ascii="Verdana" w:hAnsi="Verdana"/>
          <w:sz w:val="24"/>
          <w:szCs w:val="24"/>
        </w:rPr>
        <w:t xml:space="preserve"> государственн</w:t>
      </w:r>
      <w:r w:rsidR="00832A0C">
        <w:rPr>
          <w:rFonts w:ascii="Verdana" w:hAnsi="Verdana"/>
          <w:sz w:val="24"/>
          <w:szCs w:val="24"/>
        </w:rPr>
        <w:t>ого</w:t>
      </w:r>
      <w:r w:rsidRPr="006D5A4B">
        <w:rPr>
          <w:rFonts w:ascii="Verdana" w:hAnsi="Verdana"/>
          <w:sz w:val="24"/>
          <w:szCs w:val="24"/>
        </w:rPr>
        <w:t xml:space="preserve"> язык</w:t>
      </w:r>
      <w:r w:rsidR="00832A0C">
        <w:rPr>
          <w:rFonts w:ascii="Verdana" w:hAnsi="Verdana"/>
          <w:sz w:val="24"/>
          <w:szCs w:val="24"/>
        </w:rPr>
        <w:t>а</w:t>
      </w:r>
      <w:r w:rsidRPr="006D5A4B">
        <w:rPr>
          <w:rFonts w:ascii="Verdana" w:hAnsi="Verdana"/>
          <w:sz w:val="24"/>
          <w:szCs w:val="24"/>
        </w:rPr>
        <w:t xml:space="preserve">. </w:t>
      </w:r>
      <w:r w:rsidR="00364445" w:rsidRPr="006D5A4B">
        <w:rPr>
          <w:rFonts w:ascii="Verdana" w:hAnsi="Verdana"/>
          <w:sz w:val="24"/>
          <w:szCs w:val="24"/>
        </w:rPr>
        <w:t>Молдаване, в первую очередь, заинтересованы в изучении русского языка, т.к. это позволяет поддерживать связи на всём постсоветском пространстве, что имеет высоко мотивирующее значение.</w:t>
      </w:r>
      <w:r w:rsidR="00D03BA1">
        <w:rPr>
          <w:rFonts w:ascii="Verdana" w:hAnsi="Verdana"/>
          <w:sz w:val="24"/>
          <w:szCs w:val="24"/>
        </w:rPr>
        <w:t xml:space="preserve"> Попытки ограничить использование русского языка увенчались успехом только в государственном аппарате, однако это не имеет масштабного эффекта, т.к. само молдавское государство слабо и не в состоянии оказывать большого влияния на общественные настроения, а также проводить глубокие реформы в какой бы то ни было сфере.</w:t>
      </w:r>
    </w:p>
    <w:p w:rsidR="00364445" w:rsidRPr="006D5A4B" w:rsidRDefault="00364445" w:rsidP="00101AE2">
      <w:pPr>
        <w:rPr>
          <w:rFonts w:ascii="Verdana" w:hAnsi="Verdana"/>
          <w:sz w:val="24"/>
          <w:szCs w:val="24"/>
        </w:rPr>
      </w:pPr>
    </w:p>
    <w:p w:rsidR="007F3EA5" w:rsidRPr="006D5A4B" w:rsidRDefault="007F3EA5" w:rsidP="00101AE2">
      <w:pPr>
        <w:pStyle w:val="a3"/>
        <w:numPr>
          <w:ilvl w:val="0"/>
          <w:numId w:val="1"/>
        </w:numPr>
        <w:ind w:left="0" w:firstLine="0"/>
        <w:jc w:val="center"/>
        <w:rPr>
          <w:rFonts w:ascii="Verdana" w:hAnsi="Verdana"/>
          <w:b/>
          <w:sz w:val="24"/>
          <w:szCs w:val="24"/>
        </w:rPr>
      </w:pPr>
      <w:r w:rsidRPr="006D5A4B">
        <w:rPr>
          <w:rFonts w:ascii="Verdana" w:hAnsi="Verdana"/>
          <w:b/>
          <w:sz w:val="24"/>
          <w:szCs w:val="24"/>
        </w:rPr>
        <w:t>Владение языком</w:t>
      </w:r>
    </w:p>
    <w:p w:rsidR="00364445" w:rsidRPr="006D5A4B" w:rsidRDefault="00364445" w:rsidP="00101AE2">
      <w:pPr>
        <w:pStyle w:val="a3"/>
        <w:ind w:left="0"/>
        <w:rPr>
          <w:rFonts w:ascii="Verdana" w:hAnsi="Verdana"/>
          <w:sz w:val="24"/>
          <w:szCs w:val="24"/>
        </w:rPr>
      </w:pPr>
      <w:r w:rsidRPr="006D5A4B">
        <w:rPr>
          <w:rFonts w:ascii="Verdana" w:hAnsi="Verdana"/>
          <w:sz w:val="24"/>
          <w:szCs w:val="24"/>
        </w:rPr>
        <w:lastRenderedPageBreak/>
        <w:t xml:space="preserve">Согласно данным переписи населения от 2004 года, а также многочисленным опросам общественного мнения русским языком, в разной степени, владеют около 90% жителей Молдавии. Примерно 60-65% заявляют о свободном владении русским языком, а ещё 20-25% - на удовлетворительном уровне. Можно утверждать, что по уровню владения русским языком Молдавия оставляет далеко позади такие страны как Армения, Киргизия, которые являются членами ЕАС. </w:t>
      </w:r>
    </w:p>
    <w:p w:rsidR="00364445" w:rsidRPr="006D5A4B" w:rsidRDefault="00364445" w:rsidP="00101AE2">
      <w:pPr>
        <w:pStyle w:val="a3"/>
        <w:ind w:left="0"/>
        <w:rPr>
          <w:rFonts w:ascii="Verdana" w:hAnsi="Verdana"/>
          <w:sz w:val="24"/>
          <w:szCs w:val="24"/>
        </w:rPr>
      </w:pPr>
      <w:r w:rsidRPr="006D5A4B">
        <w:rPr>
          <w:rFonts w:ascii="Verdana" w:hAnsi="Verdana"/>
          <w:sz w:val="24"/>
          <w:szCs w:val="24"/>
        </w:rPr>
        <w:t xml:space="preserve">В Молдавии продолжают функционировать более 500 школ </w:t>
      </w:r>
      <w:r w:rsidR="00884C00">
        <w:rPr>
          <w:rFonts w:ascii="Verdana" w:hAnsi="Verdana"/>
          <w:sz w:val="24"/>
          <w:szCs w:val="24"/>
        </w:rPr>
        <w:t>с</w:t>
      </w:r>
      <w:r w:rsidRPr="006D5A4B">
        <w:rPr>
          <w:rFonts w:ascii="Verdana" w:hAnsi="Verdana"/>
          <w:sz w:val="24"/>
          <w:szCs w:val="24"/>
        </w:rPr>
        <w:t xml:space="preserve"> русск</w:t>
      </w:r>
      <w:r w:rsidR="00884C00">
        <w:rPr>
          <w:rFonts w:ascii="Verdana" w:hAnsi="Verdana"/>
          <w:sz w:val="24"/>
          <w:szCs w:val="24"/>
        </w:rPr>
        <w:t>и</w:t>
      </w:r>
      <w:r w:rsidRPr="006D5A4B">
        <w:rPr>
          <w:rFonts w:ascii="Verdana" w:hAnsi="Verdana"/>
          <w:sz w:val="24"/>
          <w:szCs w:val="24"/>
        </w:rPr>
        <w:t>м язык</w:t>
      </w:r>
      <w:r w:rsidR="00884C00">
        <w:rPr>
          <w:rFonts w:ascii="Verdana" w:hAnsi="Verdana"/>
          <w:sz w:val="24"/>
          <w:szCs w:val="24"/>
        </w:rPr>
        <w:t>ом</w:t>
      </w:r>
      <w:r w:rsidRPr="006D5A4B">
        <w:rPr>
          <w:rFonts w:ascii="Verdana" w:hAnsi="Verdana"/>
          <w:sz w:val="24"/>
          <w:szCs w:val="24"/>
        </w:rPr>
        <w:t xml:space="preserve"> обучения из общего чис</w:t>
      </w:r>
      <w:r w:rsidR="00D03BA1">
        <w:rPr>
          <w:rFonts w:ascii="Verdana" w:hAnsi="Verdana"/>
          <w:sz w:val="24"/>
          <w:szCs w:val="24"/>
        </w:rPr>
        <w:t xml:space="preserve">ла в 1300 школ. Хотя соотношение количества школ и выпускников отличается: примерно 80% выпускников школ – это выпускники именно школ с румынским языком обучения. Т.е. по количеству школ соотношение 1:2, </w:t>
      </w:r>
      <w:r w:rsidR="00832A0C">
        <w:rPr>
          <w:rFonts w:ascii="Verdana" w:hAnsi="Verdana"/>
          <w:sz w:val="24"/>
          <w:szCs w:val="24"/>
        </w:rPr>
        <w:t>а</w:t>
      </w:r>
      <w:r w:rsidR="00D03BA1">
        <w:rPr>
          <w:rFonts w:ascii="Verdana" w:hAnsi="Verdana"/>
          <w:sz w:val="24"/>
          <w:szCs w:val="24"/>
        </w:rPr>
        <w:t xml:space="preserve"> по количеству выпускников – 1:4.</w:t>
      </w:r>
    </w:p>
    <w:p w:rsidR="001717B1" w:rsidRPr="006D5A4B" w:rsidRDefault="001717B1" w:rsidP="00101AE2">
      <w:pPr>
        <w:pStyle w:val="a3"/>
        <w:ind w:left="0"/>
        <w:rPr>
          <w:rFonts w:ascii="Verdana" w:hAnsi="Verdana"/>
          <w:sz w:val="24"/>
          <w:szCs w:val="24"/>
        </w:rPr>
      </w:pPr>
    </w:p>
    <w:p w:rsidR="007F3EA5" w:rsidRPr="006D5A4B" w:rsidRDefault="007F3EA5" w:rsidP="00101AE2">
      <w:pPr>
        <w:pStyle w:val="a3"/>
        <w:numPr>
          <w:ilvl w:val="0"/>
          <w:numId w:val="1"/>
        </w:numPr>
        <w:ind w:left="0" w:firstLine="0"/>
        <w:jc w:val="center"/>
        <w:rPr>
          <w:rFonts w:ascii="Verdana" w:hAnsi="Verdana"/>
          <w:b/>
          <w:sz w:val="24"/>
          <w:szCs w:val="24"/>
        </w:rPr>
      </w:pPr>
      <w:r w:rsidRPr="006D5A4B">
        <w:rPr>
          <w:rFonts w:ascii="Verdana" w:hAnsi="Verdana"/>
          <w:b/>
          <w:sz w:val="24"/>
          <w:szCs w:val="24"/>
        </w:rPr>
        <w:t>Этнический состав</w:t>
      </w:r>
    </w:p>
    <w:p w:rsidR="00364445" w:rsidRPr="006D5A4B" w:rsidRDefault="00364445" w:rsidP="00101AE2">
      <w:pPr>
        <w:pStyle w:val="a3"/>
        <w:ind w:left="0"/>
        <w:rPr>
          <w:rFonts w:ascii="Verdana" w:hAnsi="Verdana"/>
          <w:sz w:val="24"/>
          <w:szCs w:val="24"/>
        </w:rPr>
      </w:pPr>
      <w:r w:rsidRPr="006D5A4B">
        <w:rPr>
          <w:rFonts w:ascii="Verdana" w:hAnsi="Verdana"/>
          <w:sz w:val="24"/>
          <w:szCs w:val="24"/>
        </w:rPr>
        <w:t xml:space="preserve">По этническому составу, без учёта Приднестровья, Молдавия на сегодня выглядит следующим образом: 70% - молдаване, 5 % - румыны, 25% - остальные национальности и народы. Все представители не титульной нации, автоматически записываются в русскоязычный сегмент, что в принципе соответствует действительности. </w:t>
      </w:r>
      <w:r w:rsidR="001717B1" w:rsidRPr="006D5A4B">
        <w:rPr>
          <w:rFonts w:ascii="Verdana" w:hAnsi="Verdana"/>
          <w:sz w:val="24"/>
          <w:szCs w:val="24"/>
        </w:rPr>
        <w:t>Однако, применительно к этническому составу редко учитывается такой феномен как русскоязычные молдаване, которые по разным оценкам составляют около 10% от общего населения Молдавии и играют существенную роль в формировании общественных настроений (к таковым можно отнести В. Воронина, П. Лучинского и др.). В этническом плане важно отметить ещё два явления: румыны увеличиваются в своей численности благодаря «переходу» молдаван из одной идентичности в другую. Единственным этносом, который прирастает численностью естественным путём – это гагаузы. Данные цифры имеют стати</w:t>
      </w:r>
      <w:r w:rsidR="00D03BA1">
        <w:rPr>
          <w:rFonts w:ascii="Verdana" w:hAnsi="Verdana"/>
          <w:sz w:val="24"/>
          <w:szCs w:val="24"/>
        </w:rPr>
        <w:t>с</w:t>
      </w:r>
      <w:r w:rsidR="001717B1" w:rsidRPr="006D5A4B">
        <w:rPr>
          <w:rFonts w:ascii="Verdana" w:hAnsi="Verdana"/>
          <w:sz w:val="24"/>
          <w:szCs w:val="24"/>
        </w:rPr>
        <w:t xml:space="preserve">тический характер и не учитывают эффекты миграции. </w:t>
      </w:r>
    </w:p>
    <w:p w:rsidR="001717B1" w:rsidRDefault="001717B1" w:rsidP="00101AE2">
      <w:pPr>
        <w:pStyle w:val="a3"/>
        <w:ind w:left="0"/>
        <w:rPr>
          <w:rFonts w:ascii="Verdana" w:hAnsi="Verdana"/>
          <w:sz w:val="24"/>
          <w:szCs w:val="24"/>
        </w:rPr>
      </w:pPr>
    </w:p>
    <w:p w:rsidR="005F56ED" w:rsidRDefault="005F56ED" w:rsidP="00101AE2">
      <w:pPr>
        <w:pStyle w:val="a3"/>
        <w:ind w:left="0"/>
        <w:rPr>
          <w:rFonts w:ascii="Verdana" w:hAnsi="Verdana"/>
          <w:sz w:val="24"/>
          <w:szCs w:val="24"/>
        </w:rPr>
      </w:pPr>
    </w:p>
    <w:p w:rsidR="005F56ED" w:rsidRPr="006D5A4B" w:rsidRDefault="005F56ED" w:rsidP="00101AE2">
      <w:pPr>
        <w:pStyle w:val="a3"/>
        <w:ind w:left="0"/>
        <w:rPr>
          <w:rFonts w:ascii="Verdana" w:hAnsi="Verdana"/>
          <w:sz w:val="24"/>
          <w:szCs w:val="24"/>
        </w:rPr>
      </w:pPr>
    </w:p>
    <w:p w:rsidR="007F3EA5" w:rsidRPr="006D5A4B" w:rsidRDefault="007F3EA5" w:rsidP="00101AE2">
      <w:pPr>
        <w:pStyle w:val="a3"/>
        <w:numPr>
          <w:ilvl w:val="0"/>
          <w:numId w:val="1"/>
        </w:numPr>
        <w:ind w:left="0" w:firstLine="0"/>
        <w:jc w:val="center"/>
        <w:rPr>
          <w:rFonts w:ascii="Verdana" w:hAnsi="Verdana"/>
          <w:b/>
          <w:sz w:val="24"/>
          <w:szCs w:val="24"/>
        </w:rPr>
      </w:pPr>
      <w:r w:rsidRPr="006D5A4B">
        <w:rPr>
          <w:rFonts w:ascii="Verdana" w:hAnsi="Verdana"/>
          <w:b/>
          <w:sz w:val="24"/>
          <w:szCs w:val="24"/>
        </w:rPr>
        <w:t>Экономическая деятельность</w:t>
      </w:r>
    </w:p>
    <w:p w:rsidR="001717B1" w:rsidRDefault="001717B1" w:rsidP="00101AE2">
      <w:pPr>
        <w:pStyle w:val="a3"/>
        <w:ind w:left="0"/>
        <w:rPr>
          <w:rFonts w:ascii="Verdana" w:hAnsi="Verdana"/>
          <w:sz w:val="24"/>
          <w:szCs w:val="24"/>
        </w:rPr>
      </w:pPr>
      <w:r w:rsidRPr="006D5A4B">
        <w:rPr>
          <w:rFonts w:ascii="Verdana" w:hAnsi="Verdana"/>
          <w:sz w:val="24"/>
          <w:szCs w:val="24"/>
        </w:rPr>
        <w:lastRenderedPageBreak/>
        <w:t>Особенность</w:t>
      </w:r>
      <w:r w:rsidR="00C36C8F">
        <w:rPr>
          <w:rFonts w:ascii="Verdana" w:hAnsi="Verdana"/>
          <w:sz w:val="24"/>
          <w:szCs w:val="24"/>
        </w:rPr>
        <w:t>ю</w:t>
      </w:r>
      <w:r w:rsidRPr="006D5A4B">
        <w:rPr>
          <w:rFonts w:ascii="Verdana" w:hAnsi="Verdana"/>
          <w:sz w:val="24"/>
          <w:szCs w:val="24"/>
        </w:rPr>
        <w:t xml:space="preserve"> молдавского бизнеса на протяжении 25 лет т.н. независимости от России является тот факт, что весь успешный бизнес так или иначе завязан на использовании русского языка. Другими словами, предпринимательская сфера является «ру</w:t>
      </w:r>
      <w:r w:rsidR="006A1608" w:rsidRPr="006D5A4B">
        <w:rPr>
          <w:rFonts w:ascii="Verdana" w:hAnsi="Verdana"/>
          <w:sz w:val="24"/>
          <w:szCs w:val="24"/>
        </w:rPr>
        <w:t>с</w:t>
      </w:r>
      <w:r w:rsidRPr="006D5A4B">
        <w:rPr>
          <w:rFonts w:ascii="Verdana" w:hAnsi="Verdana"/>
          <w:sz w:val="24"/>
          <w:szCs w:val="24"/>
        </w:rPr>
        <w:t xml:space="preserve">скоговорящей». Данный факт является лучшей защитой и опорой использования русского языка в Молдове, чем формальная политика российских официальных органов – </w:t>
      </w:r>
      <w:proofErr w:type="spellStart"/>
      <w:r w:rsidRPr="006D5A4B">
        <w:rPr>
          <w:rFonts w:ascii="Verdana" w:hAnsi="Verdana"/>
          <w:sz w:val="24"/>
          <w:szCs w:val="24"/>
        </w:rPr>
        <w:t>Россотрудничества</w:t>
      </w:r>
      <w:proofErr w:type="spellEnd"/>
      <w:r w:rsidRPr="006D5A4B">
        <w:rPr>
          <w:rFonts w:ascii="Verdana" w:hAnsi="Verdana"/>
          <w:sz w:val="24"/>
          <w:szCs w:val="24"/>
        </w:rPr>
        <w:t>, посольства и т.д.</w:t>
      </w:r>
      <w:r w:rsidR="006D5A4B">
        <w:rPr>
          <w:rFonts w:ascii="Verdana" w:hAnsi="Verdana"/>
          <w:sz w:val="24"/>
          <w:szCs w:val="24"/>
        </w:rPr>
        <w:t xml:space="preserve"> </w:t>
      </w:r>
      <w:r w:rsidRPr="006D5A4B">
        <w:rPr>
          <w:rFonts w:ascii="Verdana" w:hAnsi="Verdana"/>
          <w:sz w:val="24"/>
          <w:szCs w:val="24"/>
        </w:rPr>
        <w:t>Удельный вес «русскоговорящего» продукта оценивается примерно в 70% ВВП (без учёта Приднестровья).</w:t>
      </w:r>
    </w:p>
    <w:p w:rsidR="006D5A4B" w:rsidRPr="006D5A4B" w:rsidRDefault="006D5A4B" w:rsidP="00101AE2">
      <w:pPr>
        <w:pStyle w:val="a3"/>
        <w:ind w:left="0"/>
        <w:rPr>
          <w:rFonts w:ascii="Verdana" w:hAnsi="Verdana"/>
          <w:sz w:val="24"/>
          <w:szCs w:val="24"/>
        </w:rPr>
      </w:pPr>
      <w:r>
        <w:rPr>
          <w:rFonts w:ascii="Verdana" w:hAnsi="Verdana"/>
          <w:sz w:val="24"/>
          <w:szCs w:val="24"/>
        </w:rPr>
        <w:t>С другой стороны, в</w:t>
      </w:r>
      <w:r w:rsidRPr="006D5A4B">
        <w:rPr>
          <w:rFonts w:ascii="Verdana" w:hAnsi="Verdana"/>
          <w:sz w:val="24"/>
          <w:szCs w:val="24"/>
        </w:rPr>
        <w:t xml:space="preserve"> условиях слабой власти в Молдове и нарастания экономического кризиса, российские кампании загоняют Молдову в жесткие экономические рамки: цены, условия, гарантии. Здесь выполняются 2 базовые задачи: 1) извлечение максимальной прибыли; 2) накопление широкого набора экономических преимуществ для получения будущих политических уступок со стороны молдавского руководства. Страна не может накапливать долги до бесконечности. Россия же в нынешней ситуации «греет руки» на европейских вливаниях в молдавский бюджет. А когда европейское кредитование будет завершено, тогда </w:t>
      </w:r>
      <w:proofErr w:type="spellStart"/>
      <w:r w:rsidR="00832A0C">
        <w:rPr>
          <w:rFonts w:ascii="Verdana" w:hAnsi="Verdana"/>
          <w:sz w:val="24"/>
          <w:szCs w:val="24"/>
        </w:rPr>
        <w:t>можн</w:t>
      </w:r>
      <w:proofErr w:type="spellEnd"/>
      <w:r w:rsidR="00832A0C">
        <w:rPr>
          <w:rFonts w:ascii="Verdana" w:hAnsi="Verdana"/>
          <w:sz w:val="24"/>
          <w:szCs w:val="24"/>
        </w:rPr>
        <w:t xml:space="preserve"> </w:t>
      </w:r>
      <w:r w:rsidRPr="006D5A4B">
        <w:rPr>
          <w:rFonts w:ascii="Verdana" w:hAnsi="Verdana"/>
          <w:sz w:val="24"/>
          <w:szCs w:val="24"/>
        </w:rPr>
        <w:t>будет использова</w:t>
      </w:r>
      <w:r w:rsidR="00832A0C">
        <w:rPr>
          <w:rFonts w:ascii="Verdana" w:hAnsi="Verdana"/>
          <w:sz w:val="24"/>
          <w:szCs w:val="24"/>
        </w:rPr>
        <w:t>ть</w:t>
      </w:r>
      <w:r w:rsidRPr="006D5A4B">
        <w:rPr>
          <w:rFonts w:ascii="Verdana" w:hAnsi="Verdana"/>
          <w:sz w:val="24"/>
          <w:szCs w:val="24"/>
        </w:rPr>
        <w:t xml:space="preserve"> весь экономический потенциал давления.</w:t>
      </w:r>
    </w:p>
    <w:p w:rsidR="001717B1" w:rsidRPr="006D5A4B" w:rsidRDefault="001717B1" w:rsidP="00101AE2">
      <w:pPr>
        <w:pStyle w:val="a3"/>
        <w:ind w:left="0"/>
        <w:rPr>
          <w:rFonts w:ascii="Verdana" w:hAnsi="Verdana"/>
          <w:sz w:val="24"/>
          <w:szCs w:val="24"/>
        </w:rPr>
      </w:pPr>
    </w:p>
    <w:p w:rsidR="007F3EA5" w:rsidRPr="006D5A4B" w:rsidRDefault="007F3EA5" w:rsidP="00101AE2">
      <w:pPr>
        <w:pStyle w:val="a3"/>
        <w:numPr>
          <w:ilvl w:val="0"/>
          <w:numId w:val="1"/>
        </w:numPr>
        <w:ind w:left="0" w:firstLine="709"/>
        <w:jc w:val="center"/>
        <w:rPr>
          <w:rFonts w:ascii="Verdana" w:hAnsi="Verdana"/>
          <w:b/>
          <w:sz w:val="24"/>
          <w:szCs w:val="24"/>
        </w:rPr>
      </w:pPr>
      <w:r w:rsidRPr="006D5A4B">
        <w:rPr>
          <w:rFonts w:ascii="Verdana" w:hAnsi="Verdana"/>
          <w:b/>
          <w:sz w:val="24"/>
          <w:szCs w:val="24"/>
        </w:rPr>
        <w:t>Политическая деятельность</w:t>
      </w:r>
    </w:p>
    <w:p w:rsidR="00090412" w:rsidRPr="006D5A4B" w:rsidRDefault="001717B1" w:rsidP="00101AE2">
      <w:pPr>
        <w:shd w:val="clear" w:color="auto" w:fill="FFFFFF"/>
        <w:rPr>
          <w:rFonts w:ascii="Verdana" w:eastAsia="Times New Roman" w:hAnsi="Verdana" w:cs="Helvetica"/>
          <w:color w:val="141823"/>
          <w:sz w:val="24"/>
          <w:szCs w:val="24"/>
          <w:lang w:eastAsia="ru-RU"/>
        </w:rPr>
      </w:pPr>
      <w:r w:rsidRPr="001717B1">
        <w:rPr>
          <w:rFonts w:ascii="Verdana" w:eastAsia="Times New Roman" w:hAnsi="Verdana" w:cs="Helvetica"/>
          <w:color w:val="141823"/>
          <w:sz w:val="24"/>
          <w:szCs w:val="24"/>
          <w:lang w:eastAsia="ru-RU"/>
        </w:rPr>
        <w:t xml:space="preserve">Принципиальная разница между условными </w:t>
      </w:r>
      <w:r w:rsidR="00090412" w:rsidRPr="006D5A4B">
        <w:rPr>
          <w:rFonts w:ascii="Verdana" w:eastAsia="Times New Roman" w:hAnsi="Verdana" w:cs="Helvetica"/>
          <w:color w:val="141823"/>
          <w:sz w:val="24"/>
          <w:szCs w:val="24"/>
          <w:lang w:eastAsia="ru-RU"/>
        </w:rPr>
        <w:t>«</w:t>
      </w:r>
      <w:proofErr w:type="spellStart"/>
      <w:r w:rsidR="00090412" w:rsidRPr="006D5A4B">
        <w:rPr>
          <w:rFonts w:ascii="Verdana" w:eastAsia="Times New Roman" w:hAnsi="Verdana" w:cs="Helvetica"/>
          <w:color w:val="141823"/>
          <w:sz w:val="24"/>
          <w:szCs w:val="24"/>
          <w:lang w:eastAsia="ru-RU"/>
        </w:rPr>
        <w:t>фронтистами</w:t>
      </w:r>
      <w:proofErr w:type="spellEnd"/>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и </w:t>
      </w:r>
      <w:r w:rsidR="00090412" w:rsidRPr="006D5A4B">
        <w:rPr>
          <w:rFonts w:ascii="Verdana" w:eastAsia="Times New Roman" w:hAnsi="Verdana" w:cs="Helvetica"/>
          <w:color w:val="141823"/>
          <w:sz w:val="24"/>
          <w:szCs w:val="24"/>
          <w:lang w:eastAsia="ru-RU"/>
        </w:rPr>
        <w:t>«коммунистами»</w:t>
      </w:r>
      <w:r w:rsidRPr="001717B1">
        <w:rPr>
          <w:rFonts w:ascii="Verdana" w:eastAsia="Times New Roman" w:hAnsi="Verdana" w:cs="Helvetica"/>
          <w:color w:val="141823"/>
          <w:sz w:val="24"/>
          <w:szCs w:val="24"/>
          <w:lang w:eastAsia="ru-RU"/>
        </w:rPr>
        <w:t xml:space="preserve"> - в их отношении к электорату. Первые всегда, с начала </w:t>
      </w:r>
      <w:r w:rsidR="00090412" w:rsidRPr="006D5A4B">
        <w:rPr>
          <w:rFonts w:ascii="Verdana" w:eastAsia="Times New Roman" w:hAnsi="Verdana" w:cs="Helvetica"/>
          <w:color w:val="141823"/>
          <w:sz w:val="24"/>
          <w:szCs w:val="24"/>
          <w:lang w:eastAsia="ru-RU"/>
        </w:rPr>
        <w:t>199</w:t>
      </w:r>
      <w:r w:rsidRPr="001717B1">
        <w:rPr>
          <w:rFonts w:ascii="Verdana" w:eastAsia="Times New Roman" w:hAnsi="Verdana" w:cs="Helvetica"/>
          <w:color w:val="141823"/>
          <w:sz w:val="24"/>
          <w:szCs w:val="24"/>
          <w:lang w:eastAsia="ru-RU"/>
        </w:rPr>
        <w:t xml:space="preserve">0-х, работают исключительно на свой базовый электорат, постепенно расширяя его за счет </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болота</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На тех, кто голосовал за оппонентов, - демонстративно плюют, чем вызывают обезьяний восторг своего </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ядра</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Результат, собственно, налицо. А вот </w:t>
      </w:r>
      <w:r w:rsidR="00090412" w:rsidRPr="006D5A4B">
        <w:rPr>
          <w:rFonts w:ascii="Verdana" w:eastAsia="Times New Roman" w:hAnsi="Verdana" w:cs="Helvetica"/>
          <w:color w:val="141823"/>
          <w:sz w:val="24"/>
          <w:szCs w:val="24"/>
          <w:lang w:eastAsia="ru-RU"/>
        </w:rPr>
        <w:t>партии левого толка (</w:t>
      </w:r>
      <w:proofErr w:type="spellStart"/>
      <w:r w:rsidR="00090412" w:rsidRPr="006D5A4B">
        <w:rPr>
          <w:rFonts w:ascii="Verdana" w:eastAsia="Times New Roman" w:hAnsi="Verdana" w:cs="Helvetica"/>
          <w:color w:val="141823"/>
          <w:sz w:val="24"/>
          <w:szCs w:val="24"/>
          <w:lang w:eastAsia="ru-RU"/>
        </w:rPr>
        <w:t>Интерфронт</w:t>
      </w:r>
      <w:proofErr w:type="spellEnd"/>
      <w:r w:rsidR="00090412" w:rsidRPr="006D5A4B">
        <w:rPr>
          <w:rFonts w:ascii="Verdana" w:eastAsia="Times New Roman" w:hAnsi="Verdana" w:cs="Helvetica"/>
          <w:color w:val="141823"/>
          <w:sz w:val="24"/>
          <w:szCs w:val="24"/>
          <w:lang w:eastAsia="ru-RU"/>
        </w:rPr>
        <w:t xml:space="preserve">, Партия коммунистов, Партия социалистов) </w:t>
      </w:r>
      <w:r w:rsidRPr="001717B1">
        <w:rPr>
          <w:rFonts w:ascii="Verdana" w:eastAsia="Times New Roman" w:hAnsi="Verdana" w:cs="Helvetica"/>
          <w:color w:val="141823"/>
          <w:sz w:val="24"/>
          <w:szCs w:val="24"/>
          <w:lang w:eastAsia="ru-RU"/>
        </w:rPr>
        <w:t xml:space="preserve">и ее идейные последыши поступают ровно наоборот. Свой базовый электорат они всегда считали и, похоже, продолжают считать константой, зависящей только от активности левых. Основные же усилия и ресурсы последние годы вкладывались в переманивание откровенно протестного </w:t>
      </w:r>
      <w:r w:rsidR="00090412" w:rsidRPr="006D5A4B">
        <w:rPr>
          <w:rFonts w:ascii="Verdana" w:eastAsia="Times New Roman" w:hAnsi="Verdana" w:cs="Helvetica"/>
          <w:color w:val="141823"/>
          <w:sz w:val="24"/>
          <w:szCs w:val="24"/>
          <w:lang w:eastAsia="ru-RU"/>
        </w:rPr>
        <w:t>э</w:t>
      </w:r>
      <w:r w:rsidRPr="001717B1">
        <w:rPr>
          <w:rFonts w:ascii="Verdana" w:eastAsia="Times New Roman" w:hAnsi="Verdana" w:cs="Helvetica"/>
          <w:color w:val="141823"/>
          <w:sz w:val="24"/>
          <w:szCs w:val="24"/>
          <w:lang w:eastAsia="ru-RU"/>
        </w:rPr>
        <w:t>лектората</w:t>
      </w:r>
      <w:proofErr w:type="gramStart"/>
      <w:r w:rsidRPr="001717B1">
        <w:rPr>
          <w:rFonts w:ascii="Verdana" w:eastAsia="Times New Roman" w:hAnsi="Verdana" w:cs="Helvetica"/>
          <w:color w:val="141823"/>
          <w:sz w:val="24"/>
          <w:szCs w:val="24"/>
          <w:lang w:eastAsia="ru-RU"/>
        </w:rPr>
        <w:t>.</w:t>
      </w:r>
      <w:proofErr w:type="gramEnd"/>
      <w:r w:rsidRPr="001717B1">
        <w:rPr>
          <w:rFonts w:ascii="Verdana" w:eastAsia="Times New Roman" w:hAnsi="Verdana" w:cs="Helvetica"/>
          <w:color w:val="141823"/>
          <w:sz w:val="24"/>
          <w:szCs w:val="24"/>
          <w:lang w:eastAsia="ru-RU"/>
        </w:rPr>
        <w:t xml:space="preserve"> </w:t>
      </w:r>
      <w:r w:rsidR="00832A0C">
        <w:rPr>
          <w:rFonts w:ascii="Verdana" w:eastAsia="Times New Roman" w:hAnsi="Verdana" w:cs="Helvetica"/>
          <w:color w:val="141823"/>
          <w:sz w:val="24"/>
          <w:szCs w:val="24"/>
          <w:lang w:eastAsia="ru-RU"/>
        </w:rPr>
        <w:t>С</w:t>
      </w:r>
      <w:r w:rsidRPr="001717B1">
        <w:rPr>
          <w:rFonts w:ascii="Verdana" w:eastAsia="Times New Roman" w:hAnsi="Verdana" w:cs="Helvetica"/>
          <w:color w:val="141823"/>
          <w:sz w:val="24"/>
          <w:szCs w:val="24"/>
          <w:lang w:eastAsia="ru-RU"/>
        </w:rPr>
        <w:t>колько было говорено-переговорено: ты хоть в каждо</w:t>
      </w:r>
      <w:r w:rsidR="00090412" w:rsidRPr="006D5A4B">
        <w:rPr>
          <w:rFonts w:ascii="Verdana" w:eastAsia="Times New Roman" w:hAnsi="Verdana" w:cs="Helvetica"/>
          <w:color w:val="141823"/>
          <w:sz w:val="24"/>
          <w:szCs w:val="24"/>
          <w:lang w:eastAsia="ru-RU"/>
        </w:rPr>
        <w:t>м доме</w:t>
      </w:r>
      <w:r w:rsidRPr="001717B1">
        <w:rPr>
          <w:rFonts w:ascii="Verdana" w:eastAsia="Times New Roman" w:hAnsi="Verdana" w:cs="Helvetica"/>
          <w:color w:val="141823"/>
          <w:sz w:val="24"/>
          <w:szCs w:val="24"/>
          <w:lang w:eastAsia="ru-RU"/>
        </w:rPr>
        <w:t xml:space="preserve"> </w:t>
      </w:r>
      <w:r w:rsidR="00090412" w:rsidRPr="006D5A4B">
        <w:rPr>
          <w:rFonts w:ascii="Verdana" w:eastAsia="Times New Roman" w:hAnsi="Verdana" w:cs="Helvetica"/>
          <w:color w:val="141823"/>
          <w:sz w:val="24"/>
          <w:szCs w:val="24"/>
          <w:lang w:eastAsia="ru-RU"/>
        </w:rPr>
        <w:t>упёртых «</w:t>
      </w:r>
      <w:proofErr w:type="spellStart"/>
      <w:r w:rsidR="00090412" w:rsidRPr="006D5A4B">
        <w:rPr>
          <w:rFonts w:ascii="Verdana" w:eastAsia="Times New Roman" w:hAnsi="Verdana" w:cs="Helvetica"/>
          <w:color w:val="141823"/>
          <w:sz w:val="24"/>
          <w:szCs w:val="24"/>
          <w:lang w:eastAsia="ru-RU"/>
        </w:rPr>
        <w:t>фронтистов</w:t>
      </w:r>
      <w:proofErr w:type="spellEnd"/>
      <w:r w:rsidR="00090412" w:rsidRPr="006D5A4B">
        <w:rPr>
          <w:rFonts w:ascii="Verdana" w:eastAsia="Times New Roman" w:hAnsi="Verdana" w:cs="Helvetica"/>
          <w:color w:val="141823"/>
          <w:sz w:val="24"/>
          <w:szCs w:val="24"/>
          <w:lang w:eastAsia="ru-RU"/>
        </w:rPr>
        <w:t>» сделай евроремонт</w:t>
      </w:r>
      <w:r w:rsidRPr="001717B1">
        <w:rPr>
          <w:rFonts w:ascii="Verdana" w:eastAsia="Times New Roman" w:hAnsi="Verdana" w:cs="Helvetica"/>
          <w:color w:val="141823"/>
          <w:sz w:val="24"/>
          <w:szCs w:val="24"/>
          <w:lang w:eastAsia="ru-RU"/>
        </w:rPr>
        <w:t xml:space="preserve"> </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не проголосуют они за </w:t>
      </w:r>
      <w:r w:rsidR="00090412" w:rsidRPr="006D5A4B">
        <w:rPr>
          <w:rFonts w:ascii="Verdana" w:eastAsia="Times New Roman" w:hAnsi="Verdana" w:cs="Helvetica"/>
          <w:color w:val="141823"/>
          <w:sz w:val="24"/>
          <w:szCs w:val="24"/>
          <w:lang w:eastAsia="ru-RU"/>
        </w:rPr>
        <w:t>пророссийские партии</w:t>
      </w:r>
      <w:r w:rsidRPr="001717B1">
        <w:rPr>
          <w:rFonts w:ascii="Verdana" w:eastAsia="Times New Roman" w:hAnsi="Verdana" w:cs="Helvetica"/>
          <w:color w:val="141823"/>
          <w:sz w:val="24"/>
          <w:szCs w:val="24"/>
          <w:lang w:eastAsia="ru-RU"/>
        </w:rPr>
        <w:t xml:space="preserve">! Однако </w:t>
      </w:r>
      <w:r w:rsidRPr="001717B1">
        <w:rPr>
          <w:rFonts w:ascii="Verdana" w:eastAsia="Times New Roman" w:hAnsi="Verdana" w:cs="Helvetica"/>
          <w:color w:val="141823"/>
          <w:sz w:val="24"/>
          <w:szCs w:val="24"/>
          <w:lang w:eastAsia="ru-RU"/>
        </w:rPr>
        <w:lastRenderedPageBreak/>
        <w:t xml:space="preserve">масштабы инфраструктурных проектов </w:t>
      </w:r>
      <w:r w:rsidR="00090412" w:rsidRPr="006D5A4B">
        <w:rPr>
          <w:rFonts w:ascii="Verdana" w:eastAsia="Times New Roman" w:hAnsi="Verdana" w:cs="Helvetica"/>
          <w:color w:val="141823"/>
          <w:sz w:val="24"/>
          <w:szCs w:val="24"/>
          <w:lang w:eastAsia="ru-RU"/>
        </w:rPr>
        <w:t>в традиционно «</w:t>
      </w:r>
      <w:proofErr w:type="spellStart"/>
      <w:r w:rsidR="00090412" w:rsidRPr="006D5A4B">
        <w:rPr>
          <w:rFonts w:ascii="Verdana" w:eastAsia="Times New Roman" w:hAnsi="Verdana" w:cs="Helvetica"/>
          <w:color w:val="141823"/>
          <w:sz w:val="24"/>
          <w:szCs w:val="24"/>
          <w:lang w:eastAsia="ru-RU"/>
        </w:rPr>
        <w:t>фронтис</w:t>
      </w:r>
      <w:r w:rsidR="00D03BA1">
        <w:rPr>
          <w:rFonts w:ascii="Verdana" w:eastAsia="Times New Roman" w:hAnsi="Verdana" w:cs="Helvetica"/>
          <w:color w:val="141823"/>
          <w:sz w:val="24"/>
          <w:szCs w:val="24"/>
          <w:lang w:eastAsia="ru-RU"/>
        </w:rPr>
        <w:t>тс</w:t>
      </w:r>
      <w:r w:rsidR="00090412" w:rsidRPr="006D5A4B">
        <w:rPr>
          <w:rFonts w:ascii="Verdana" w:eastAsia="Times New Roman" w:hAnsi="Verdana" w:cs="Helvetica"/>
          <w:color w:val="141823"/>
          <w:sz w:val="24"/>
          <w:szCs w:val="24"/>
          <w:lang w:eastAsia="ru-RU"/>
        </w:rPr>
        <w:t>ких</w:t>
      </w:r>
      <w:proofErr w:type="spellEnd"/>
      <w:r w:rsidR="00090412" w:rsidRPr="006D5A4B">
        <w:rPr>
          <w:rFonts w:ascii="Verdana" w:eastAsia="Times New Roman" w:hAnsi="Verdana" w:cs="Helvetica"/>
          <w:color w:val="141823"/>
          <w:sz w:val="24"/>
          <w:szCs w:val="24"/>
          <w:lang w:eastAsia="ru-RU"/>
        </w:rPr>
        <w:t xml:space="preserve">» районах </w:t>
      </w:r>
      <w:r w:rsidRPr="001717B1">
        <w:rPr>
          <w:rFonts w:ascii="Verdana" w:eastAsia="Times New Roman" w:hAnsi="Verdana" w:cs="Helvetica"/>
          <w:color w:val="141823"/>
          <w:sz w:val="24"/>
          <w:szCs w:val="24"/>
          <w:lang w:eastAsia="ru-RU"/>
        </w:rPr>
        <w:t>в 20</w:t>
      </w:r>
      <w:r w:rsidR="00090412" w:rsidRPr="006D5A4B">
        <w:rPr>
          <w:rFonts w:ascii="Verdana" w:eastAsia="Times New Roman" w:hAnsi="Verdana" w:cs="Helvetica"/>
          <w:color w:val="141823"/>
          <w:sz w:val="24"/>
          <w:szCs w:val="24"/>
          <w:lang w:eastAsia="ru-RU"/>
        </w:rPr>
        <w:t>07</w:t>
      </w:r>
      <w:r w:rsidRPr="001717B1">
        <w:rPr>
          <w:rFonts w:ascii="Verdana" w:eastAsia="Times New Roman" w:hAnsi="Verdana" w:cs="Helvetica"/>
          <w:color w:val="141823"/>
          <w:sz w:val="24"/>
          <w:szCs w:val="24"/>
          <w:lang w:eastAsia="ru-RU"/>
        </w:rPr>
        <w:t>-20</w:t>
      </w:r>
      <w:r w:rsidR="00090412" w:rsidRPr="006D5A4B">
        <w:rPr>
          <w:rFonts w:ascii="Verdana" w:eastAsia="Times New Roman" w:hAnsi="Verdana" w:cs="Helvetica"/>
          <w:color w:val="141823"/>
          <w:sz w:val="24"/>
          <w:szCs w:val="24"/>
          <w:lang w:eastAsia="ru-RU"/>
        </w:rPr>
        <w:t>09</w:t>
      </w:r>
      <w:r w:rsidRPr="001717B1">
        <w:rPr>
          <w:rFonts w:ascii="Verdana" w:eastAsia="Times New Roman" w:hAnsi="Verdana" w:cs="Helvetica"/>
          <w:color w:val="141823"/>
          <w:sz w:val="24"/>
          <w:szCs w:val="24"/>
          <w:lang w:eastAsia="ru-RU"/>
        </w:rPr>
        <w:t xml:space="preserve"> гг. просто поражали воображение. Плюс реверансы в гуманитарной сфере</w:t>
      </w:r>
      <w:r w:rsidR="00090412" w:rsidRPr="006D5A4B">
        <w:rPr>
          <w:rFonts w:ascii="Verdana" w:eastAsia="Times New Roman" w:hAnsi="Verdana" w:cs="Helvetica"/>
          <w:color w:val="141823"/>
          <w:sz w:val="24"/>
          <w:szCs w:val="24"/>
          <w:lang w:eastAsia="ru-RU"/>
        </w:rPr>
        <w:t xml:space="preserve"> (румынский язык, румынская история)</w:t>
      </w:r>
      <w:r w:rsidRPr="001717B1">
        <w:rPr>
          <w:rFonts w:ascii="Verdana" w:eastAsia="Times New Roman" w:hAnsi="Verdana" w:cs="Helvetica"/>
          <w:color w:val="141823"/>
          <w:sz w:val="24"/>
          <w:szCs w:val="24"/>
          <w:lang w:eastAsia="ru-RU"/>
        </w:rPr>
        <w:t>. Итог известен</w:t>
      </w:r>
      <w:r w:rsidR="00090412" w:rsidRPr="006D5A4B">
        <w:rPr>
          <w:rFonts w:ascii="Verdana" w:eastAsia="Times New Roman" w:hAnsi="Verdana" w:cs="Helvetica"/>
          <w:color w:val="141823"/>
          <w:sz w:val="24"/>
          <w:szCs w:val="24"/>
          <w:lang w:eastAsia="ru-RU"/>
        </w:rPr>
        <w:t xml:space="preserve"> – 7 апреля 2009 года и победоносное пришествие «</w:t>
      </w:r>
      <w:proofErr w:type="spellStart"/>
      <w:r w:rsidR="00090412" w:rsidRPr="006D5A4B">
        <w:rPr>
          <w:rFonts w:ascii="Verdana" w:eastAsia="Times New Roman" w:hAnsi="Verdana" w:cs="Helvetica"/>
          <w:color w:val="141823"/>
          <w:sz w:val="24"/>
          <w:szCs w:val="24"/>
          <w:lang w:eastAsia="ru-RU"/>
        </w:rPr>
        <w:t>упоротых</w:t>
      </w:r>
      <w:proofErr w:type="spellEnd"/>
      <w:r w:rsidR="00090412" w:rsidRPr="006D5A4B">
        <w:rPr>
          <w:rFonts w:ascii="Verdana" w:eastAsia="Times New Roman" w:hAnsi="Verdana" w:cs="Helvetica"/>
          <w:color w:val="141823"/>
          <w:sz w:val="24"/>
          <w:szCs w:val="24"/>
          <w:lang w:eastAsia="ru-RU"/>
        </w:rPr>
        <w:t xml:space="preserve"> русофобов»</w:t>
      </w:r>
      <w:r w:rsidRPr="001717B1">
        <w:rPr>
          <w:rFonts w:ascii="Verdana" w:eastAsia="Times New Roman" w:hAnsi="Verdana" w:cs="Helvetica"/>
          <w:color w:val="141823"/>
          <w:sz w:val="24"/>
          <w:szCs w:val="24"/>
          <w:lang w:eastAsia="ru-RU"/>
        </w:rPr>
        <w:t xml:space="preserve">. С точки зрения государственников, работающих на будущее страны - это, конечно, более честная и правильная позиция. С точки же зрения </w:t>
      </w:r>
      <w:proofErr w:type="spellStart"/>
      <w:r w:rsidRPr="001717B1">
        <w:rPr>
          <w:rFonts w:ascii="Verdana" w:eastAsia="Times New Roman" w:hAnsi="Verdana" w:cs="Helvetica"/>
          <w:color w:val="141823"/>
          <w:sz w:val="24"/>
          <w:szCs w:val="24"/>
          <w:lang w:eastAsia="ru-RU"/>
        </w:rPr>
        <w:t>realpolitik</w:t>
      </w:r>
      <w:proofErr w:type="spellEnd"/>
      <w:r w:rsidRPr="001717B1">
        <w:rPr>
          <w:rFonts w:ascii="Verdana" w:eastAsia="Times New Roman" w:hAnsi="Verdana" w:cs="Helvetica"/>
          <w:color w:val="141823"/>
          <w:sz w:val="24"/>
          <w:szCs w:val="24"/>
          <w:lang w:eastAsia="ru-RU"/>
        </w:rPr>
        <w:t xml:space="preserve"> - это технология, заведомо обреченная на провал. Свой электорат заигрыванием с </w:t>
      </w:r>
      <w:r w:rsidR="00090412" w:rsidRPr="006D5A4B">
        <w:rPr>
          <w:rFonts w:ascii="Verdana" w:eastAsia="Times New Roman" w:hAnsi="Verdana" w:cs="Helvetica"/>
          <w:color w:val="141823"/>
          <w:sz w:val="24"/>
          <w:szCs w:val="24"/>
          <w:lang w:eastAsia="ru-RU"/>
        </w:rPr>
        <w:t>«</w:t>
      </w:r>
      <w:proofErr w:type="spellStart"/>
      <w:r w:rsidR="00090412" w:rsidRPr="006D5A4B">
        <w:rPr>
          <w:rFonts w:ascii="Verdana" w:eastAsia="Times New Roman" w:hAnsi="Verdana" w:cs="Helvetica"/>
          <w:color w:val="141823"/>
          <w:sz w:val="24"/>
          <w:szCs w:val="24"/>
          <w:lang w:eastAsia="ru-RU"/>
        </w:rPr>
        <w:t>фронтистами</w:t>
      </w:r>
      <w:proofErr w:type="spellEnd"/>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теряем, с </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болотом</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почти не работаем, а на чужом поле ожидаемо получаем презрение. </w:t>
      </w:r>
    </w:p>
    <w:p w:rsidR="001717B1" w:rsidRPr="001717B1" w:rsidRDefault="001717B1" w:rsidP="00101AE2">
      <w:pPr>
        <w:shd w:val="clear" w:color="auto" w:fill="FFFFFF"/>
        <w:rPr>
          <w:rFonts w:ascii="Verdana" w:eastAsia="Times New Roman" w:hAnsi="Verdana" w:cs="Helvetica"/>
          <w:color w:val="141823"/>
          <w:sz w:val="24"/>
          <w:szCs w:val="24"/>
          <w:lang w:eastAsia="ru-RU"/>
        </w:rPr>
      </w:pPr>
      <w:r w:rsidRPr="001717B1">
        <w:rPr>
          <w:rFonts w:ascii="Verdana" w:eastAsia="Times New Roman" w:hAnsi="Verdana" w:cs="Helvetica"/>
          <w:color w:val="141823"/>
          <w:sz w:val="24"/>
          <w:szCs w:val="24"/>
          <w:lang w:eastAsia="ru-RU"/>
        </w:rPr>
        <w:t xml:space="preserve">Если досрочные выборы действительно состоятся, то политик с риторикой </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и нашим, и вашим</w:t>
      </w:r>
      <w:r w:rsidR="00090412" w:rsidRPr="006D5A4B">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пролетит с треском. Победит радикал </w:t>
      </w:r>
      <w:r w:rsidR="00C36C8F">
        <w:rPr>
          <w:rFonts w:ascii="Verdana" w:eastAsia="Times New Roman" w:hAnsi="Verdana" w:cs="Helvetica"/>
          <w:color w:val="141823"/>
          <w:sz w:val="24"/>
          <w:szCs w:val="24"/>
          <w:lang w:eastAsia="ru-RU"/>
        </w:rPr>
        <w:t>л</w:t>
      </w:r>
      <w:r w:rsidRPr="001717B1">
        <w:rPr>
          <w:rFonts w:ascii="Verdana" w:eastAsia="Times New Roman" w:hAnsi="Verdana" w:cs="Helvetica"/>
          <w:color w:val="141823"/>
          <w:sz w:val="24"/>
          <w:szCs w:val="24"/>
          <w:lang w:eastAsia="ru-RU"/>
        </w:rPr>
        <w:t>и</w:t>
      </w:r>
      <w:r w:rsidR="00C36C8F">
        <w:rPr>
          <w:rFonts w:ascii="Verdana" w:eastAsia="Times New Roman" w:hAnsi="Verdana" w:cs="Helvetica"/>
          <w:color w:val="141823"/>
          <w:sz w:val="24"/>
          <w:szCs w:val="24"/>
          <w:lang w:eastAsia="ru-RU"/>
        </w:rPr>
        <w:t>бо</w:t>
      </w:r>
      <w:r w:rsidRPr="001717B1">
        <w:rPr>
          <w:rFonts w:ascii="Verdana" w:eastAsia="Times New Roman" w:hAnsi="Verdana" w:cs="Helvetica"/>
          <w:color w:val="141823"/>
          <w:sz w:val="24"/>
          <w:szCs w:val="24"/>
          <w:lang w:eastAsia="ru-RU"/>
        </w:rPr>
        <w:t xml:space="preserve"> с одной, </w:t>
      </w:r>
      <w:r w:rsidR="00C36C8F">
        <w:rPr>
          <w:rFonts w:ascii="Verdana" w:eastAsia="Times New Roman" w:hAnsi="Verdana" w:cs="Helvetica"/>
          <w:color w:val="141823"/>
          <w:sz w:val="24"/>
          <w:szCs w:val="24"/>
          <w:lang w:eastAsia="ru-RU"/>
        </w:rPr>
        <w:t>либо</w:t>
      </w:r>
      <w:r w:rsidRPr="001717B1">
        <w:rPr>
          <w:rFonts w:ascii="Verdana" w:eastAsia="Times New Roman" w:hAnsi="Verdana" w:cs="Helvetica"/>
          <w:color w:val="141823"/>
          <w:sz w:val="24"/>
          <w:szCs w:val="24"/>
          <w:lang w:eastAsia="ru-RU"/>
        </w:rPr>
        <w:t xml:space="preserve"> с другой стороны. А вот уже после, если это будет действительно Политик, он обязан будет убить свой рейтинг во имя страны и подготовить почву для следующего, действительно национального Лидера. Поэтому любое</w:t>
      </w:r>
      <w:r w:rsidR="00C36C8F">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оппозиционное власти</w:t>
      </w:r>
      <w:r w:rsidR="00C36C8F">
        <w:rPr>
          <w:rFonts w:ascii="Verdana" w:eastAsia="Times New Roman" w:hAnsi="Verdana" w:cs="Helvetica"/>
          <w:color w:val="141823"/>
          <w:sz w:val="24"/>
          <w:szCs w:val="24"/>
          <w:lang w:eastAsia="ru-RU"/>
        </w:rPr>
        <w:t>,</w:t>
      </w:r>
      <w:r w:rsidRPr="001717B1">
        <w:rPr>
          <w:rFonts w:ascii="Verdana" w:eastAsia="Times New Roman" w:hAnsi="Verdana" w:cs="Helvetica"/>
          <w:color w:val="141823"/>
          <w:sz w:val="24"/>
          <w:szCs w:val="24"/>
          <w:lang w:eastAsia="ru-RU"/>
        </w:rPr>
        <w:t xml:space="preserve"> движение сегодня должно быть жестко ориентировано на </w:t>
      </w:r>
      <w:r w:rsidR="00090412" w:rsidRPr="006D5A4B">
        <w:rPr>
          <w:rFonts w:ascii="Verdana" w:eastAsia="Times New Roman" w:hAnsi="Verdana" w:cs="Helvetica"/>
          <w:color w:val="141823"/>
          <w:sz w:val="24"/>
          <w:szCs w:val="24"/>
          <w:lang w:eastAsia="ru-RU"/>
        </w:rPr>
        <w:t>русскоязычный электорат</w:t>
      </w:r>
      <w:r w:rsidRPr="001717B1">
        <w:rPr>
          <w:rFonts w:ascii="Verdana" w:eastAsia="Times New Roman" w:hAnsi="Verdana" w:cs="Helvetica"/>
          <w:color w:val="141823"/>
          <w:sz w:val="24"/>
          <w:szCs w:val="24"/>
          <w:lang w:eastAsia="ru-RU"/>
        </w:rPr>
        <w:t xml:space="preserve">. Все остальные замечательные </w:t>
      </w:r>
      <w:proofErr w:type="spellStart"/>
      <w:r w:rsidRPr="001717B1">
        <w:rPr>
          <w:rFonts w:ascii="Verdana" w:eastAsia="Times New Roman" w:hAnsi="Verdana" w:cs="Helvetica"/>
          <w:color w:val="141823"/>
          <w:sz w:val="24"/>
          <w:szCs w:val="24"/>
          <w:lang w:eastAsia="ru-RU"/>
        </w:rPr>
        <w:t>месседжи</w:t>
      </w:r>
      <w:proofErr w:type="spellEnd"/>
      <w:r w:rsidRPr="001717B1">
        <w:rPr>
          <w:rFonts w:ascii="Verdana" w:eastAsia="Times New Roman" w:hAnsi="Verdana" w:cs="Helvetica"/>
          <w:color w:val="141823"/>
          <w:sz w:val="24"/>
          <w:szCs w:val="24"/>
          <w:lang w:eastAsia="ru-RU"/>
        </w:rPr>
        <w:t xml:space="preserve"> - потом.</w:t>
      </w:r>
    </w:p>
    <w:p w:rsidR="001717B1" w:rsidRPr="006D5A4B" w:rsidRDefault="001717B1" w:rsidP="00101AE2">
      <w:pPr>
        <w:pStyle w:val="a3"/>
        <w:ind w:left="0"/>
        <w:rPr>
          <w:rFonts w:ascii="Verdana" w:hAnsi="Verdana"/>
          <w:sz w:val="24"/>
          <w:szCs w:val="24"/>
        </w:rPr>
      </w:pPr>
    </w:p>
    <w:p w:rsidR="007F3EA5" w:rsidRPr="006D5A4B" w:rsidRDefault="007F3EA5" w:rsidP="00101AE2">
      <w:pPr>
        <w:pStyle w:val="a3"/>
        <w:numPr>
          <w:ilvl w:val="0"/>
          <w:numId w:val="1"/>
        </w:numPr>
        <w:ind w:left="0" w:firstLine="709"/>
        <w:jc w:val="center"/>
        <w:rPr>
          <w:rFonts w:ascii="Verdana" w:hAnsi="Verdana"/>
          <w:b/>
          <w:sz w:val="24"/>
          <w:szCs w:val="24"/>
        </w:rPr>
      </w:pPr>
      <w:r w:rsidRPr="006D5A4B">
        <w:rPr>
          <w:rFonts w:ascii="Verdana" w:hAnsi="Verdana"/>
          <w:b/>
          <w:sz w:val="24"/>
          <w:szCs w:val="24"/>
        </w:rPr>
        <w:t>Русскоязычные регионы</w:t>
      </w:r>
    </w:p>
    <w:p w:rsidR="00090412" w:rsidRPr="006D5A4B" w:rsidRDefault="00090412" w:rsidP="00101AE2">
      <w:pPr>
        <w:ind w:firstLine="567"/>
        <w:rPr>
          <w:rFonts w:ascii="Verdana" w:hAnsi="Verdana"/>
          <w:sz w:val="24"/>
          <w:szCs w:val="24"/>
        </w:rPr>
      </w:pPr>
      <w:r w:rsidRPr="006D5A4B">
        <w:rPr>
          <w:rFonts w:ascii="Verdana" w:hAnsi="Verdana"/>
          <w:sz w:val="24"/>
          <w:szCs w:val="24"/>
        </w:rPr>
        <w:t xml:space="preserve">В Молдове </w:t>
      </w:r>
      <w:r w:rsidR="0003740A" w:rsidRPr="006D5A4B">
        <w:rPr>
          <w:rFonts w:ascii="Verdana" w:hAnsi="Verdana"/>
          <w:sz w:val="24"/>
          <w:szCs w:val="24"/>
        </w:rPr>
        <w:t>есть два</w:t>
      </w:r>
      <w:r w:rsidRPr="006D5A4B">
        <w:rPr>
          <w:rFonts w:ascii="Verdana" w:hAnsi="Verdana"/>
          <w:sz w:val="24"/>
          <w:szCs w:val="24"/>
        </w:rPr>
        <w:t xml:space="preserve"> известных русскоязычных региона – Приднестровье и Гагаузия. За 25 лет </w:t>
      </w:r>
      <w:r w:rsidR="0003740A" w:rsidRPr="006D5A4B">
        <w:rPr>
          <w:rFonts w:ascii="Verdana" w:hAnsi="Verdana"/>
          <w:sz w:val="24"/>
          <w:szCs w:val="24"/>
        </w:rPr>
        <w:t>ситуация</w:t>
      </w:r>
      <w:r w:rsidRPr="006D5A4B">
        <w:rPr>
          <w:rFonts w:ascii="Verdana" w:hAnsi="Verdana"/>
          <w:sz w:val="24"/>
          <w:szCs w:val="24"/>
        </w:rPr>
        <w:t xml:space="preserve"> принципиально не изменилась, но совершенно не берётся во внимание, что помимо этих регионов есть ещё другие точки русскоязычного присутствия и, соответственно, доминирования. Это г. Бельцы, </w:t>
      </w:r>
      <w:proofErr w:type="spellStart"/>
      <w:r w:rsidRPr="006D5A4B">
        <w:rPr>
          <w:rFonts w:ascii="Verdana" w:hAnsi="Verdana"/>
          <w:sz w:val="24"/>
          <w:szCs w:val="24"/>
        </w:rPr>
        <w:t>Тараклийский</w:t>
      </w:r>
      <w:proofErr w:type="spellEnd"/>
      <w:r w:rsidRPr="006D5A4B">
        <w:rPr>
          <w:rFonts w:ascii="Verdana" w:hAnsi="Verdana"/>
          <w:sz w:val="24"/>
          <w:szCs w:val="24"/>
        </w:rPr>
        <w:t xml:space="preserve"> район, и ещё целый ряд райцентров (Окница, Бричаны, </w:t>
      </w:r>
      <w:proofErr w:type="spellStart"/>
      <w:r w:rsidRPr="006D5A4B">
        <w:rPr>
          <w:rFonts w:ascii="Verdana" w:hAnsi="Verdana"/>
          <w:sz w:val="24"/>
          <w:szCs w:val="24"/>
        </w:rPr>
        <w:t>Кагул</w:t>
      </w:r>
      <w:proofErr w:type="spellEnd"/>
      <w:r w:rsidRPr="006D5A4B">
        <w:rPr>
          <w:rFonts w:ascii="Verdana" w:hAnsi="Verdana"/>
          <w:sz w:val="24"/>
          <w:szCs w:val="24"/>
        </w:rPr>
        <w:t>, Сороки, Рышканы, Новые Ане</w:t>
      </w:r>
      <w:r w:rsidR="0003740A" w:rsidRPr="006D5A4B">
        <w:rPr>
          <w:rFonts w:ascii="Verdana" w:hAnsi="Verdana"/>
          <w:sz w:val="24"/>
          <w:szCs w:val="24"/>
        </w:rPr>
        <w:t>ны, Дондюшаны и т.д.</w:t>
      </w:r>
      <w:r w:rsidRPr="006D5A4B">
        <w:rPr>
          <w:rFonts w:ascii="Verdana" w:hAnsi="Verdana"/>
          <w:sz w:val="24"/>
          <w:szCs w:val="24"/>
        </w:rPr>
        <w:t>)</w:t>
      </w:r>
      <w:r w:rsidR="0003740A" w:rsidRPr="006D5A4B">
        <w:rPr>
          <w:rFonts w:ascii="Verdana" w:hAnsi="Verdana"/>
          <w:sz w:val="24"/>
          <w:szCs w:val="24"/>
        </w:rPr>
        <w:t xml:space="preserve">. Они также являются существенной частью русскоязычных представителей Молдавии. </w:t>
      </w:r>
    </w:p>
    <w:p w:rsidR="00101AE2" w:rsidRPr="006D5A4B" w:rsidRDefault="00101AE2" w:rsidP="00101AE2">
      <w:pPr>
        <w:rPr>
          <w:rFonts w:ascii="Verdana" w:hAnsi="Verdana"/>
          <w:sz w:val="24"/>
          <w:szCs w:val="24"/>
        </w:rPr>
      </w:pPr>
      <w:r w:rsidRPr="006D5A4B">
        <w:rPr>
          <w:rFonts w:ascii="Verdana" w:hAnsi="Verdana"/>
          <w:sz w:val="24"/>
          <w:szCs w:val="24"/>
        </w:rPr>
        <w:t xml:space="preserve">Что касается разного рода заявлений по поводу приднестровского вопроса со стороны молдавских партий или публичных персон, то для России это скорее интересно только тем, что таким образом можно «прощупать» общественное мнение. Не более того. Вопросы статуса Приднестровья, уже очевидно, не будут решаться в Кишиневе и Тирасполе. Тем более, что у Кишинева нет ясного понимания как себя вести с </w:t>
      </w:r>
      <w:r w:rsidRPr="006D5A4B">
        <w:rPr>
          <w:rFonts w:ascii="Verdana" w:hAnsi="Verdana"/>
          <w:sz w:val="24"/>
          <w:szCs w:val="24"/>
        </w:rPr>
        <w:lastRenderedPageBreak/>
        <w:t xml:space="preserve">Приднестровьем. События последнего времени во взаимоотношениях с Тирасполем – это скорее «исправление ошибок Воронина», нежели ясный план действий. Любые попытки решать приднестровский вопрос в условиях расколотого молдавского общества – это прямая провокация, которая приведет к новому витку общественного напряжения. </w:t>
      </w:r>
    </w:p>
    <w:p w:rsidR="006D5A4B" w:rsidRDefault="006D5A4B" w:rsidP="00101AE2">
      <w:pPr>
        <w:ind w:firstLine="567"/>
        <w:rPr>
          <w:rFonts w:ascii="Verdana" w:hAnsi="Verdana"/>
          <w:sz w:val="24"/>
          <w:szCs w:val="24"/>
        </w:rPr>
      </w:pPr>
    </w:p>
    <w:p w:rsidR="006D5A4B" w:rsidRPr="006D5A4B" w:rsidRDefault="006D5A4B" w:rsidP="00101AE2">
      <w:pPr>
        <w:pStyle w:val="a3"/>
        <w:numPr>
          <w:ilvl w:val="0"/>
          <w:numId w:val="1"/>
        </w:numPr>
        <w:jc w:val="center"/>
        <w:rPr>
          <w:rStyle w:val="apple-style-span"/>
          <w:rFonts w:ascii="Verdana" w:hAnsi="Verdana"/>
          <w:b/>
          <w:sz w:val="24"/>
          <w:szCs w:val="24"/>
        </w:rPr>
      </w:pPr>
      <w:r w:rsidRPr="006D5A4B">
        <w:rPr>
          <w:rStyle w:val="apple-style-span"/>
          <w:rFonts w:ascii="Verdana" w:hAnsi="Verdana"/>
          <w:b/>
          <w:sz w:val="24"/>
          <w:szCs w:val="24"/>
        </w:rPr>
        <w:t xml:space="preserve">Об участии России в молдавских политических процессах </w:t>
      </w:r>
    </w:p>
    <w:p w:rsidR="006D5A4B" w:rsidRPr="006D5A4B" w:rsidRDefault="006D5A4B" w:rsidP="00101AE2">
      <w:pPr>
        <w:jc w:val="center"/>
        <w:rPr>
          <w:rStyle w:val="apple-style-span"/>
          <w:rFonts w:ascii="Verdana" w:hAnsi="Verdana"/>
          <w:b/>
          <w:sz w:val="24"/>
          <w:szCs w:val="24"/>
        </w:rPr>
      </w:pPr>
      <w:r w:rsidRPr="006D5A4B">
        <w:rPr>
          <w:rStyle w:val="apple-style-span"/>
          <w:rFonts w:ascii="Verdana" w:hAnsi="Verdana"/>
          <w:b/>
          <w:sz w:val="24"/>
          <w:szCs w:val="24"/>
        </w:rPr>
        <w:t>в краткосрочной перспективе</w:t>
      </w:r>
    </w:p>
    <w:p w:rsidR="006D5A4B" w:rsidRPr="006D5A4B" w:rsidRDefault="006D5A4B" w:rsidP="00101AE2">
      <w:pPr>
        <w:ind w:firstLine="708"/>
        <w:rPr>
          <w:rStyle w:val="apple-style-span"/>
          <w:rFonts w:ascii="Verdana" w:hAnsi="Verdana"/>
          <w:sz w:val="24"/>
          <w:szCs w:val="24"/>
        </w:rPr>
      </w:pPr>
      <w:r w:rsidRPr="006D5A4B">
        <w:rPr>
          <w:rStyle w:val="apple-style-span"/>
          <w:rFonts w:ascii="Verdana" w:hAnsi="Verdana"/>
          <w:sz w:val="24"/>
          <w:szCs w:val="24"/>
        </w:rPr>
        <w:t>В ближайшее время влияние России на политические события в Молдове вероятнее всего будет иметь опосредованный характер. Тому есть различные причины: у власти в Молдове находятся идеологически враждебные силы</w:t>
      </w:r>
      <w:r>
        <w:rPr>
          <w:rStyle w:val="apple-style-span"/>
          <w:rFonts w:ascii="Verdana" w:hAnsi="Verdana"/>
          <w:sz w:val="24"/>
          <w:szCs w:val="24"/>
        </w:rPr>
        <w:t>, а</w:t>
      </w:r>
      <w:r w:rsidRPr="006D5A4B">
        <w:rPr>
          <w:rStyle w:val="apple-style-span"/>
          <w:rFonts w:ascii="Verdana" w:hAnsi="Verdana"/>
          <w:sz w:val="24"/>
          <w:szCs w:val="24"/>
        </w:rPr>
        <w:t xml:space="preserve"> Кремлевская администрация, вероятнее всего, находится в ожидании надежного, предсказуемого партнера у власти в РМ. </w:t>
      </w:r>
    </w:p>
    <w:p w:rsidR="006D5A4B" w:rsidRPr="006D5A4B" w:rsidRDefault="006D5A4B" w:rsidP="00101AE2">
      <w:pPr>
        <w:ind w:firstLine="708"/>
        <w:rPr>
          <w:rStyle w:val="apple-style-span"/>
          <w:rFonts w:ascii="Verdana" w:hAnsi="Verdana"/>
          <w:sz w:val="24"/>
          <w:szCs w:val="24"/>
        </w:rPr>
      </w:pPr>
      <w:r w:rsidRPr="006D5A4B">
        <w:rPr>
          <w:rStyle w:val="apple-style-span"/>
          <w:rFonts w:ascii="Verdana" w:hAnsi="Verdana"/>
          <w:sz w:val="24"/>
          <w:szCs w:val="24"/>
        </w:rPr>
        <w:t xml:space="preserve">Одним из примеров неудачного российского влияния в Молдове на общественное мнение и политические процессы является деятельность Российского Фонда «Признание». Их появления в Молдове было воспринято с энтузиазмом со стороны ряда политических партий. Презентация Фонда сопровождалась хвалебными выступлениями приглашенных, участников. В определенный период круглые столы, который проводил Фонд, приковывали внимание прессы. Содержание бесед и споров обсуждались в СМИ. На некоторых их заседаниях присутствовал Воронин, Дьяков, Лупу, </w:t>
      </w:r>
      <w:proofErr w:type="spellStart"/>
      <w:r w:rsidRPr="006D5A4B">
        <w:rPr>
          <w:rStyle w:val="apple-style-span"/>
          <w:rFonts w:ascii="Verdana" w:hAnsi="Verdana"/>
          <w:sz w:val="24"/>
          <w:szCs w:val="24"/>
        </w:rPr>
        <w:t>Додон</w:t>
      </w:r>
      <w:proofErr w:type="spellEnd"/>
      <w:r w:rsidRPr="006D5A4B">
        <w:rPr>
          <w:rStyle w:val="apple-style-span"/>
          <w:rFonts w:ascii="Verdana" w:hAnsi="Verdana"/>
          <w:sz w:val="24"/>
          <w:szCs w:val="24"/>
        </w:rPr>
        <w:t xml:space="preserve">, </w:t>
      </w:r>
      <w:proofErr w:type="spellStart"/>
      <w:r w:rsidRPr="006D5A4B">
        <w:rPr>
          <w:rStyle w:val="apple-style-span"/>
          <w:rFonts w:ascii="Verdana" w:hAnsi="Verdana"/>
          <w:sz w:val="24"/>
          <w:szCs w:val="24"/>
        </w:rPr>
        <w:t>Рошка</w:t>
      </w:r>
      <w:proofErr w:type="spellEnd"/>
      <w:r w:rsidRPr="006D5A4B">
        <w:rPr>
          <w:rStyle w:val="apple-style-span"/>
          <w:rFonts w:ascii="Verdana" w:hAnsi="Verdana"/>
          <w:sz w:val="24"/>
          <w:szCs w:val="24"/>
        </w:rPr>
        <w:t xml:space="preserve">, Клименко, </w:t>
      </w:r>
      <w:proofErr w:type="spellStart"/>
      <w:r w:rsidRPr="006D5A4B">
        <w:rPr>
          <w:rStyle w:val="apple-style-span"/>
          <w:rFonts w:ascii="Verdana" w:hAnsi="Verdana"/>
          <w:sz w:val="24"/>
          <w:szCs w:val="24"/>
        </w:rPr>
        <w:t>Лицкай</w:t>
      </w:r>
      <w:proofErr w:type="spellEnd"/>
      <w:r w:rsidRPr="006D5A4B">
        <w:rPr>
          <w:rStyle w:val="apple-style-span"/>
          <w:rFonts w:ascii="Verdana" w:hAnsi="Verdana"/>
          <w:sz w:val="24"/>
          <w:szCs w:val="24"/>
        </w:rPr>
        <w:t>, Сафонов, Харламенко и другие известные политические деятели</w:t>
      </w:r>
      <w:r>
        <w:rPr>
          <w:rStyle w:val="apple-style-span"/>
          <w:rFonts w:ascii="Verdana" w:hAnsi="Verdana"/>
          <w:sz w:val="24"/>
          <w:szCs w:val="24"/>
        </w:rPr>
        <w:t xml:space="preserve"> Молдовы в целом, включая Гагаузию и Приднестровье</w:t>
      </w:r>
      <w:r w:rsidRPr="006D5A4B">
        <w:rPr>
          <w:rStyle w:val="apple-style-span"/>
          <w:rFonts w:ascii="Verdana" w:hAnsi="Verdana"/>
          <w:sz w:val="24"/>
          <w:szCs w:val="24"/>
        </w:rPr>
        <w:t xml:space="preserve">. А также почти все русскоязычные эксперты – историки, юристы, политологи, экономисты, социологи. Фонд рассылал приглашения, оплачивал выступления экспертов, заказывал </w:t>
      </w:r>
      <w:proofErr w:type="spellStart"/>
      <w:r w:rsidRPr="006D5A4B">
        <w:rPr>
          <w:rStyle w:val="apple-style-span"/>
          <w:rFonts w:ascii="Verdana" w:hAnsi="Verdana"/>
          <w:sz w:val="24"/>
          <w:szCs w:val="24"/>
        </w:rPr>
        <w:t>социсследования</w:t>
      </w:r>
      <w:proofErr w:type="spellEnd"/>
      <w:r w:rsidRPr="006D5A4B">
        <w:rPr>
          <w:rStyle w:val="apple-style-span"/>
          <w:rFonts w:ascii="Verdana" w:hAnsi="Verdana"/>
          <w:sz w:val="24"/>
          <w:szCs w:val="24"/>
        </w:rPr>
        <w:t>, готовил краткие резюме обсуждений</w:t>
      </w:r>
      <w:r>
        <w:rPr>
          <w:rStyle w:val="apple-style-span"/>
          <w:rFonts w:ascii="Verdana" w:hAnsi="Verdana"/>
          <w:sz w:val="24"/>
          <w:szCs w:val="24"/>
        </w:rPr>
        <w:t xml:space="preserve">. </w:t>
      </w:r>
      <w:proofErr w:type="spellStart"/>
      <w:r w:rsidRPr="006D5A4B">
        <w:rPr>
          <w:rStyle w:val="apple-style-span"/>
          <w:rFonts w:ascii="Verdana" w:hAnsi="Verdana"/>
          <w:sz w:val="24"/>
          <w:szCs w:val="24"/>
        </w:rPr>
        <w:t>Модерировал</w:t>
      </w:r>
      <w:proofErr w:type="spellEnd"/>
      <w:r w:rsidRPr="006D5A4B">
        <w:rPr>
          <w:rStyle w:val="apple-style-span"/>
          <w:rFonts w:ascii="Verdana" w:hAnsi="Verdana"/>
          <w:sz w:val="24"/>
          <w:szCs w:val="24"/>
        </w:rPr>
        <w:t xml:space="preserve"> заседания Богдан </w:t>
      </w:r>
      <w:proofErr w:type="spellStart"/>
      <w:r w:rsidRPr="006D5A4B">
        <w:rPr>
          <w:rStyle w:val="apple-style-span"/>
          <w:rFonts w:ascii="Verdana" w:hAnsi="Verdana"/>
          <w:sz w:val="24"/>
          <w:szCs w:val="24"/>
        </w:rPr>
        <w:t>Цырдя</w:t>
      </w:r>
      <w:proofErr w:type="spellEnd"/>
      <w:r w:rsidRPr="006D5A4B">
        <w:rPr>
          <w:rStyle w:val="apple-style-span"/>
          <w:rFonts w:ascii="Verdana" w:hAnsi="Verdana"/>
          <w:sz w:val="24"/>
          <w:szCs w:val="24"/>
        </w:rPr>
        <w:t>, который на короткое время даже стал одним из наиболее популярных пол</w:t>
      </w:r>
      <w:r>
        <w:rPr>
          <w:rStyle w:val="apple-style-span"/>
          <w:rFonts w:ascii="Verdana" w:hAnsi="Verdana"/>
          <w:sz w:val="24"/>
          <w:szCs w:val="24"/>
        </w:rPr>
        <w:t>и</w:t>
      </w:r>
      <w:r w:rsidRPr="006D5A4B">
        <w:rPr>
          <w:rStyle w:val="apple-style-span"/>
          <w:rFonts w:ascii="Verdana" w:hAnsi="Verdana"/>
          <w:sz w:val="24"/>
          <w:szCs w:val="24"/>
        </w:rPr>
        <w:t>тических экспертов в Молдове, благодаря Фонду. Ежемесячные круглые столы Фонда стали привычным событием, к которому готовились все – и организаторы, и участники. К руководителям Фонда стали тянуться. Тем не менее, за почти полтора года Фонд так и не обзавелся офисом в Кишиневе, а все круглые столы проходили в гостинице «</w:t>
      </w:r>
      <w:proofErr w:type="spellStart"/>
      <w:r w:rsidRPr="006D5A4B">
        <w:rPr>
          <w:rStyle w:val="apple-style-span"/>
          <w:rFonts w:ascii="Verdana" w:hAnsi="Verdana"/>
          <w:sz w:val="24"/>
          <w:szCs w:val="24"/>
        </w:rPr>
        <w:t>Кодру</w:t>
      </w:r>
      <w:proofErr w:type="spellEnd"/>
      <w:r w:rsidRPr="006D5A4B">
        <w:rPr>
          <w:rStyle w:val="apple-style-span"/>
          <w:rFonts w:ascii="Verdana" w:hAnsi="Verdana"/>
          <w:sz w:val="24"/>
          <w:szCs w:val="24"/>
        </w:rPr>
        <w:t xml:space="preserve">», что справедливо </w:t>
      </w:r>
      <w:r w:rsidRPr="006D5A4B">
        <w:rPr>
          <w:rStyle w:val="apple-style-span"/>
          <w:rFonts w:ascii="Verdana" w:hAnsi="Verdana"/>
          <w:sz w:val="24"/>
          <w:szCs w:val="24"/>
        </w:rPr>
        <w:lastRenderedPageBreak/>
        <w:t xml:space="preserve">рождало сомнения о долгосрочных планах Фонда. В итоге, все закончилось тем, что Фонд откровенно стал вмешиваться в дела политических партий (прежде всего, ПКРМ и ДПМ), а потом, ничего не объяснив, свернул полностью свою деятельность в Молдове. </w:t>
      </w:r>
    </w:p>
    <w:p w:rsidR="006D5A4B" w:rsidRPr="006D5A4B" w:rsidRDefault="006D5A4B" w:rsidP="00101AE2">
      <w:pPr>
        <w:rPr>
          <w:rFonts w:ascii="Verdana" w:hAnsi="Verdana"/>
          <w:sz w:val="24"/>
          <w:szCs w:val="24"/>
        </w:rPr>
      </w:pPr>
      <w:r w:rsidRPr="006D5A4B">
        <w:rPr>
          <w:rFonts w:ascii="Verdana" w:hAnsi="Verdana"/>
          <w:sz w:val="24"/>
          <w:szCs w:val="24"/>
        </w:rPr>
        <w:t xml:space="preserve">История с Фондом «Признание» показала, что у Кремля нет четкого плана деятельности на молдавском политическом поле. Действия зачастую носят ситуативный характер и направлены на выполнение сиюминутных задач. Любое появление другого Российского Фонда в Молдове на политическом поприще, так или иначе, будет рассматриваться сквозь призму опыта Фонда «Признание». </w:t>
      </w:r>
    </w:p>
    <w:p w:rsidR="006D5A4B" w:rsidRPr="006D5A4B" w:rsidRDefault="006D5A4B" w:rsidP="00101AE2">
      <w:pPr>
        <w:rPr>
          <w:rFonts w:ascii="Verdana" w:hAnsi="Verdana"/>
          <w:sz w:val="24"/>
          <w:szCs w:val="24"/>
        </w:rPr>
      </w:pPr>
    </w:p>
    <w:p w:rsidR="006D5A4B" w:rsidRPr="006D5A4B" w:rsidRDefault="006D5A4B" w:rsidP="00101AE2">
      <w:pPr>
        <w:pStyle w:val="a3"/>
        <w:numPr>
          <w:ilvl w:val="0"/>
          <w:numId w:val="1"/>
        </w:numPr>
        <w:jc w:val="center"/>
        <w:rPr>
          <w:rFonts w:ascii="Verdana" w:hAnsi="Verdana"/>
          <w:b/>
          <w:sz w:val="24"/>
          <w:szCs w:val="24"/>
        </w:rPr>
      </w:pPr>
      <w:r w:rsidRPr="006D5A4B">
        <w:rPr>
          <w:rFonts w:ascii="Verdana" w:hAnsi="Verdana"/>
          <w:b/>
          <w:sz w:val="24"/>
          <w:szCs w:val="24"/>
        </w:rPr>
        <w:t>Об усилении влияния России в Молдове</w:t>
      </w:r>
    </w:p>
    <w:p w:rsidR="006D5A4B" w:rsidRPr="006D5A4B" w:rsidRDefault="006D5A4B" w:rsidP="00101AE2">
      <w:pPr>
        <w:rPr>
          <w:rFonts w:ascii="Verdana" w:hAnsi="Verdana"/>
          <w:sz w:val="24"/>
          <w:szCs w:val="24"/>
        </w:rPr>
      </w:pPr>
      <w:r w:rsidRPr="006D5A4B">
        <w:rPr>
          <w:rFonts w:ascii="Verdana" w:hAnsi="Verdana"/>
          <w:sz w:val="24"/>
          <w:szCs w:val="24"/>
        </w:rPr>
        <w:t xml:space="preserve">Политическая система в Молдове за последние месяцы претерпела серьезные потрясения. Конфликты между регионами и центральными властями нарастают. Это уже было в первой половине 1990-х и привело к столкновениям между депутатами разных регионов. Самые яркие случаи связаны с депутатами из приднестровского и гагаузского региона. </w:t>
      </w:r>
    </w:p>
    <w:p w:rsidR="006D5A4B" w:rsidRPr="006D5A4B" w:rsidRDefault="006D5A4B" w:rsidP="00101AE2">
      <w:pPr>
        <w:rPr>
          <w:rFonts w:ascii="Verdana" w:hAnsi="Verdana"/>
          <w:sz w:val="24"/>
          <w:szCs w:val="24"/>
        </w:rPr>
      </w:pPr>
      <w:r w:rsidRPr="006D5A4B">
        <w:rPr>
          <w:rFonts w:ascii="Verdana" w:hAnsi="Verdana"/>
          <w:sz w:val="24"/>
          <w:szCs w:val="24"/>
        </w:rPr>
        <w:t xml:space="preserve">Важный фактор – жители Приднестровья. Любая необдуманная попытка интегрировать жителей Приднестровья в правовое поле Республики Молдова, на сегодняшний день, приведет к тому, что в молдавский Парламент по всей вероятности пройдут обладатели российских паспортов. Это создаст ситуацию на грани курьеза – граждане Румынии и России будут выяснять отношения, находясь в ранге молдавских депутатов. </w:t>
      </w:r>
    </w:p>
    <w:p w:rsidR="006D5A4B" w:rsidRPr="006D5A4B" w:rsidRDefault="006D5A4B" w:rsidP="00101AE2">
      <w:pPr>
        <w:rPr>
          <w:rFonts w:ascii="Verdana" w:hAnsi="Verdana"/>
          <w:sz w:val="24"/>
          <w:szCs w:val="24"/>
        </w:rPr>
      </w:pPr>
      <w:r w:rsidRPr="006D5A4B">
        <w:rPr>
          <w:rFonts w:ascii="Verdana" w:hAnsi="Verdana"/>
          <w:sz w:val="24"/>
          <w:szCs w:val="24"/>
        </w:rPr>
        <w:t xml:space="preserve">Следующий фактор – представители органов местной власти. Лидеры на местах осознали, что могут понадобиться «любой власти» и будут выдвигать и свои условия сотрудничества. Таким образом, даже если они и будут коррумпированы по ключевым кадровым вопросам и вопросам бюджетной политики, все равно будут защищать иллюзии и фобии своих регионов. К примеру, депутаты от Комрата, </w:t>
      </w:r>
      <w:proofErr w:type="spellStart"/>
      <w:r w:rsidRPr="006D5A4B">
        <w:rPr>
          <w:rFonts w:ascii="Verdana" w:hAnsi="Verdana"/>
          <w:sz w:val="24"/>
          <w:szCs w:val="24"/>
        </w:rPr>
        <w:t>Бельц</w:t>
      </w:r>
      <w:proofErr w:type="spellEnd"/>
      <w:r w:rsidRPr="006D5A4B">
        <w:rPr>
          <w:rFonts w:ascii="Verdana" w:hAnsi="Verdana"/>
          <w:sz w:val="24"/>
          <w:szCs w:val="24"/>
        </w:rPr>
        <w:t xml:space="preserve"> будут серьезно конфликтовать с представителями </w:t>
      </w:r>
      <w:proofErr w:type="spellStart"/>
      <w:r w:rsidRPr="006D5A4B">
        <w:rPr>
          <w:rFonts w:ascii="Verdana" w:hAnsi="Verdana"/>
          <w:sz w:val="24"/>
          <w:szCs w:val="24"/>
        </w:rPr>
        <w:t>Яловенского</w:t>
      </w:r>
      <w:proofErr w:type="spellEnd"/>
      <w:r w:rsidRPr="006D5A4B">
        <w:rPr>
          <w:rFonts w:ascii="Verdana" w:hAnsi="Verdana"/>
          <w:sz w:val="24"/>
          <w:szCs w:val="24"/>
        </w:rPr>
        <w:t xml:space="preserve">, </w:t>
      </w:r>
      <w:proofErr w:type="spellStart"/>
      <w:r w:rsidRPr="006D5A4B">
        <w:rPr>
          <w:rFonts w:ascii="Verdana" w:hAnsi="Verdana"/>
          <w:sz w:val="24"/>
          <w:szCs w:val="24"/>
        </w:rPr>
        <w:t>Страшенского</w:t>
      </w:r>
      <w:proofErr w:type="spellEnd"/>
      <w:r w:rsidRPr="006D5A4B">
        <w:rPr>
          <w:rFonts w:ascii="Verdana" w:hAnsi="Verdana"/>
          <w:sz w:val="24"/>
          <w:szCs w:val="24"/>
        </w:rPr>
        <w:t xml:space="preserve">, </w:t>
      </w:r>
      <w:proofErr w:type="spellStart"/>
      <w:r w:rsidRPr="006D5A4B">
        <w:rPr>
          <w:rFonts w:ascii="Verdana" w:hAnsi="Verdana"/>
          <w:sz w:val="24"/>
          <w:szCs w:val="24"/>
        </w:rPr>
        <w:t>Унгенского</w:t>
      </w:r>
      <w:proofErr w:type="spellEnd"/>
      <w:r w:rsidRPr="006D5A4B">
        <w:rPr>
          <w:rFonts w:ascii="Verdana" w:hAnsi="Verdana"/>
          <w:sz w:val="24"/>
          <w:szCs w:val="24"/>
        </w:rPr>
        <w:t xml:space="preserve"> районов по вопросам истории, этноса и внешнеполитического вектора, даже если будут едины в «теневых» вопросах.</w:t>
      </w:r>
    </w:p>
    <w:p w:rsidR="006D5A4B" w:rsidRPr="006D5A4B" w:rsidRDefault="006D5A4B" w:rsidP="00101AE2">
      <w:pPr>
        <w:rPr>
          <w:rFonts w:ascii="Verdana" w:hAnsi="Verdana"/>
          <w:sz w:val="24"/>
          <w:szCs w:val="24"/>
        </w:rPr>
      </w:pPr>
      <w:r w:rsidRPr="006D5A4B">
        <w:rPr>
          <w:rFonts w:ascii="Verdana" w:hAnsi="Verdana"/>
          <w:sz w:val="24"/>
          <w:szCs w:val="24"/>
        </w:rPr>
        <w:lastRenderedPageBreak/>
        <w:t>С</w:t>
      </w:r>
      <w:r>
        <w:rPr>
          <w:rFonts w:ascii="Verdana" w:hAnsi="Verdana"/>
          <w:sz w:val="24"/>
          <w:szCs w:val="24"/>
        </w:rPr>
        <w:t>уществующий политический кризис</w:t>
      </w:r>
      <w:r w:rsidRPr="006D5A4B">
        <w:rPr>
          <w:rFonts w:ascii="Verdana" w:hAnsi="Verdana"/>
          <w:sz w:val="24"/>
          <w:szCs w:val="24"/>
        </w:rPr>
        <w:t xml:space="preserve"> приводит к ослаблению центральной власти и концентрации властных полномочий в руках нескольких олигархических групп. Таким образом, вся политическая система становится уязвимой для внешнего влияния. Теперь, к примеру, России не стоит ломать голову над формами давления на политические институты власти Молдовы. Теперь можно просто взять под контроль 2-3-х олигархов и таким образом оказывать влияние на все политические процессы в Молдове. Однако, с такой же легкостью эти люди могут находиться под контролем западных структур.</w:t>
      </w:r>
    </w:p>
    <w:p w:rsidR="006D5A4B" w:rsidRDefault="006D5A4B" w:rsidP="00101AE2">
      <w:pPr>
        <w:ind w:firstLine="567"/>
        <w:rPr>
          <w:rFonts w:ascii="Verdana" w:hAnsi="Verdana"/>
          <w:sz w:val="24"/>
          <w:szCs w:val="24"/>
        </w:rPr>
      </w:pPr>
      <w:r w:rsidRPr="006D5A4B">
        <w:rPr>
          <w:rFonts w:ascii="Verdana" w:hAnsi="Verdana"/>
          <w:sz w:val="24"/>
          <w:szCs w:val="24"/>
        </w:rPr>
        <w:t>Парадокс ситуации заключается в том, что чем слабее становится страна, тем реальнее становится перспектива интеграции Республики Молдова в Евразийский союз и другие аффилированные России структуры, т.к. при обнищании страны, население будет заботиться об обеспечении базовых нужд – еда, вода, свет, газ. Так или иначе это напрямую связано с РФ, а права человека и какие-то «евро</w:t>
      </w:r>
      <w:proofErr w:type="gramStart"/>
      <w:r w:rsidRPr="006D5A4B">
        <w:rPr>
          <w:rFonts w:ascii="Verdana" w:hAnsi="Verdana"/>
          <w:sz w:val="24"/>
          <w:szCs w:val="24"/>
        </w:rPr>
        <w:t>»-</w:t>
      </w:r>
      <w:proofErr w:type="gramEnd"/>
      <w:r w:rsidRPr="006D5A4B">
        <w:rPr>
          <w:rFonts w:ascii="Verdana" w:hAnsi="Verdana"/>
          <w:sz w:val="24"/>
          <w:szCs w:val="24"/>
        </w:rPr>
        <w:t>абстрактные ценности будут терять свою привлекательность.</w:t>
      </w:r>
    </w:p>
    <w:p w:rsidR="00101AE2" w:rsidRDefault="00101AE2" w:rsidP="00101AE2">
      <w:pPr>
        <w:ind w:firstLine="567"/>
        <w:rPr>
          <w:rFonts w:ascii="Verdana" w:hAnsi="Verdana"/>
          <w:sz w:val="24"/>
          <w:szCs w:val="24"/>
        </w:rPr>
      </w:pPr>
    </w:p>
    <w:p w:rsidR="00101AE2" w:rsidRDefault="00101AE2" w:rsidP="00101AE2">
      <w:pPr>
        <w:pStyle w:val="a3"/>
        <w:numPr>
          <w:ilvl w:val="0"/>
          <w:numId w:val="1"/>
        </w:numPr>
        <w:jc w:val="center"/>
        <w:rPr>
          <w:rFonts w:ascii="Verdana" w:hAnsi="Verdana"/>
          <w:b/>
          <w:sz w:val="24"/>
          <w:szCs w:val="24"/>
        </w:rPr>
      </w:pPr>
      <w:r w:rsidRPr="00101AE2">
        <w:rPr>
          <w:rFonts w:ascii="Verdana" w:hAnsi="Verdana"/>
          <w:b/>
          <w:sz w:val="24"/>
          <w:szCs w:val="24"/>
        </w:rPr>
        <w:t xml:space="preserve">Перспективы русскоязычного влияния </w:t>
      </w:r>
    </w:p>
    <w:p w:rsidR="00101AE2" w:rsidRPr="00832A0C" w:rsidRDefault="008853CE" w:rsidP="00101AE2">
      <w:pPr>
        <w:rPr>
          <w:rFonts w:ascii="Verdana" w:hAnsi="Verdana"/>
          <w:sz w:val="24"/>
          <w:szCs w:val="24"/>
        </w:rPr>
      </w:pPr>
      <w:r w:rsidRPr="00832A0C">
        <w:rPr>
          <w:rFonts w:ascii="Verdana" w:hAnsi="Verdana"/>
          <w:sz w:val="24"/>
          <w:szCs w:val="24"/>
        </w:rPr>
        <w:t>И</w:t>
      </w:r>
      <w:r w:rsidR="00101AE2" w:rsidRPr="00832A0C">
        <w:rPr>
          <w:rFonts w:ascii="Verdana" w:hAnsi="Verdana"/>
          <w:sz w:val="24"/>
          <w:szCs w:val="24"/>
        </w:rPr>
        <w:t>сследования, проводимые в Республике Молдова</w:t>
      </w:r>
      <w:r w:rsidRPr="00832A0C">
        <w:rPr>
          <w:rFonts w:ascii="Verdana" w:hAnsi="Verdana"/>
          <w:sz w:val="24"/>
          <w:szCs w:val="24"/>
        </w:rPr>
        <w:t xml:space="preserve"> в последние годы</w:t>
      </w:r>
      <w:r w:rsidR="00101AE2" w:rsidRPr="00832A0C">
        <w:rPr>
          <w:rFonts w:ascii="Verdana" w:hAnsi="Verdana"/>
          <w:sz w:val="24"/>
          <w:szCs w:val="24"/>
        </w:rPr>
        <w:t xml:space="preserve">, демонстрируют устойчивое лояльное отношение к советской эпохе среди жителей нашей страны. Число тех, кто сожалеет о развале СССР в Молдове, превышает 60% населения. Но это – средняя цифра. Если мы посмотрим на отношение к советской эпохе по возрастам, то получим ещё более интересную картину. </w:t>
      </w:r>
    </w:p>
    <w:p w:rsidR="00101AE2" w:rsidRPr="00832A0C" w:rsidRDefault="00101AE2" w:rsidP="00101AE2">
      <w:pPr>
        <w:rPr>
          <w:rFonts w:ascii="Verdana" w:hAnsi="Verdana"/>
          <w:sz w:val="24"/>
          <w:szCs w:val="24"/>
        </w:rPr>
      </w:pPr>
      <w:r w:rsidRPr="00832A0C">
        <w:rPr>
          <w:rFonts w:ascii="Verdana" w:hAnsi="Verdana"/>
          <w:sz w:val="24"/>
          <w:szCs w:val="24"/>
        </w:rPr>
        <w:t xml:space="preserve">К примеру, 75 % из тех, кому сегодня 50 лет и старше, сожалеют о развале СССР. И эта цифра, кажется, вполне логична и легко объяснима: ностальгия, молодость, беззаботность. Однако, 42 % среди тех, кто родился после 1989 года, те, кому сегодня нет 30 лет, тоже сожалеют о развале СССР. И вот здесь возникает резонный вопрос – почему? Эту молодежь не обвинишь в ностальгии. Не скажешь и о нехватке демократии, свободы, гарантированных прав. И всё это на фоне полномасштабной кампании в нашей стране по </w:t>
      </w:r>
      <w:proofErr w:type="spellStart"/>
      <w:r w:rsidRPr="00832A0C">
        <w:rPr>
          <w:rFonts w:ascii="Verdana" w:hAnsi="Verdana"/>
          <w:sz w:val="24"/>
          <w:szCs w:val="24"/>
        </w:rPr>
        <w:t>очернению</w:t>
      </w:r>
      <w:proofErr w:type="spellEnd"/>
      <w:r w:rsidRPr="00832A0C">
        <w:rPr>
          <w:rFonts w:ascii="Verdana" w:hAnsi="Verdana"/>
          <w:sz w:val="24"/>
          <w:szCs w:val="24"/>
        </w:rPr>
        <w:t xml:space="preserve"> советского прошлого в школах, в </w:t>
      </w:r>
      <w:r w:rsidRPr="00832A0C">
        <w:rPr>
          <w:rFonts w:ascii="Verdana" w:hAnsi="Verdana"/>
          <w:sz w:val="24"/>
          <w:szCs w:val="24"/>
        </w:rPr>
        <w:lastRenderedPageBreak/>
        <w:t>университетах, на телевидении и т.д., светлый образ по-прежнему хранится в людском сознании. Причина здесь, тем не менее, также проста.</w:t>
      </w:r>
    </w:p>
    <w:p w:rsidR="00101AE2" w:rsidRPr="00832A0C" w:rsidRDefault="00C87DB3" w:rsidP="00101AE2">
      <w:pPr>
        <w:rPr>
          <w:rFonts w:ascii="Verdana" w:hAnsi="Verdana"/>
          <w:sz w:val="24"/>
          <w:szCs w:val="24"/>
        </w:rPr>
      </w:pPr>
      <w:r w:rsidRPr="00832A0C">
        <w:rPr>
          <w:rFonts w:ascii="Verdana" w:hAnsi="Verdana"/>
          <w:sz w:val="24"/>
          <w:szCs w:val="24"/>
        </w:rPr>
        <w:t>Произошла передача информации из поколения в поколение – от родителей к детям. Таким, образом, у</w:t>
      </w:r>
      <w:r w:rsidR="00101AE2" w:rsidRPr="00832A0C">
        <w:rPr>
          <w:rFonts w:ascii="Verdana" w:hAnsi="Verdana"/>
          <w:sz w:val="24"/>
          <w:szCs w:val="24"/>
        </w:rPr>
        <w:t xml:space="preserve"> современных молодых людей сформировался набор требований к качеству жизни, к возможностям реализовать себя, к социальным гарантиям со стороны государства. Всё это было в советское время и отсутствует сейчас хотя бы в приближённом объёме.</w:t>
      </w:r>
    </w:p>
    <w:p w:rsidR="00C87DB3" w:rsidRDefault="00C87DB3" w:rsidP="00C87DB3">
      <w:pPr>
        <w:pStyle w:val="a3"/>
        <w:tabs>
          <w:tab w:val="left" w:pos="3467"/>
          <w:tab w:val="left" w:pos="6452"/>
        </w:tabs>
        <w:ind w:left="1069" w:firstLine="0"/>
        <w:rPr>
          <w:rFonts w:ascii="Verdana" w:hAnsi="Verdana"/>
          <w:sz w:val="24"/>
          <w:szCs w:val="24"/>
        </w:rPr>
      </w:pPr>
      <w:r>
        <w:rPr>
          <w:rFonts w:ascii="Verdana" w:hAnsi="Verdana"/>
          <w:sz w:val="24"/>
          <w:szCs w:val="24"/>
        </w:rPr>
        <w:tab/>
      </w:r>
    </w:p>
    <w:p w:rsidR="00101AE2" w:rsidRDefault="00D03BA1" w:rsidP="00101AE2">
      <w:pPr>
        <w:pStyle w:val="a3"/>
        <w:numPr>
          <w:ilvl w:val="0"/>
          <w:numId w:val="1"/>
        </w:numPr>
        <w:jc w:val="center"/>
        <w:rPr>
          <w:rFonts w:ascii="Verdana" w:hAnsi="Verdana"/>
          <w:b/>
          <w:sz w:val="24"/>
          <w:szCs w:val="24"/>
        </w:rPr>
      </w:pPr>
      <w:r w:rsidRPr="0066283B">
        <w:rPr>
          <w:rFonts w:ascii="Verdana" w:hAnsi="Verdana"/>
          <w:b/>
          <w:sz w:val="24"/>
          <w:szCs w:val="24"/>
        </w:rPr>
        <w:t>Рекомендаци</w:t>
      </w:r>
      <w:r w:rsidR="00101AE2" w:rsidRPr="0066283B">
        <w:rPr>
          <w:rFonts w:ascii="Verdana" w:hAnsi="Verdana"/>
          <w:b/>
          <w:sz w:val="24"/>
          <w:szCs w:val="24"/>
        </w:rPr>
        <w:t>и</w:t>
      </w:r>
    </w:p>
    <w:p w:rsidR="0066283B" w:rsidRDefault="0066283B" w:rsidP="0066283B">
      <w:pPr>
        <w:tabs>
          <w:tab w:val="left" w:pos="5103"/>
        </w:tabs>
        <w:rPr>
          <w:rFonts w:ascii="Verdana" w:hAnsi="Verdana"/>
          <w:sz w:val="24"/>
          <w:szCs w:val="24"/>
        </w:rPr>
      </w:pPr>
      <w:r w:rsidRPr="0066283B">
        <w:rPr>
          <w:rFonts w:ascii="Verdana" w:hAnsi="Verdana"/>
          <w:sz w:val="24"/>
          <w:szCs w:val="24"/>
        </w:rPr>
        <w:t xml:space="preserve">Для возврата Молдовы в сферу прямого влияния России необходимо отойти от устаревшей парадигмы общественного консенсуса. Эта абстрактная величина была понятна «советским людям», но совершенно чужда нынешним молдавским властям и их кураторам.  </w:t>
      </w:r>
    </w:p>
    <w:p w:rsidR="0066283B" w:rsidRDefault="0066283B" w:rsidP="0066283B">
      <w:pPr>
        <w:tabs>
          <w:tab w:val="left" w:pos="5103"/>
        </w:tabs>
        <w:rPr>
          <w:rFonts w:ascii="Verdana" w:hAnsi="Verdana"/>
          <w:sz w:val="24"/>
          <w:szCs w:val="24"/>
        </w:rPr>
      </w:pPr>
      <w:r>
        <w:rPr>
          <w:rFonts w:ascii="Verdana" w:hAnsi="Verdana"/>
          <w:sz w:val="24"/>
          <w:szCs w:val="24"/>
        </w:rPr>
        <w:t xml:space="preserve">Сконцентрировать своё внимание на точках роста, которых в Молдове 12. Речь идёт о 12 городах: на севере – Бельцы, Сороки, Унгены: в </w:t>
      </w:r>
      <w:proofErr w:type="spellStart"/>
      <w:r>
        <w:rPr>
          <w:rFonts w:ascii="Verdana" w:hAnsi="Verdana"/>
          <w:sz w:val="24"/>
          <w:szCs w:val="24"/>
        </w:rPr>
        <w:t>цнтре</w:t>
      </w:r>
      <w:proofErr w:type="spellEnd"/>
      <w:r>
        <w:rPr>
          <w:rFonts w:ascii="Verdana" w:hAnsi="Verdana"/>
          <w:sz w:val="24"/>
          <w:szCs w:val="24"/>
        </w:rPr>
        <w:t xml:space="preserve"> – Кишинёв, Оргеев, </w:t>
      </w:r>
      <w:proofErr w:type="spellStart"/>
      <w:r>
        <w:rPr>
          <w:rFonts w:ascii="Verdana" w:hAnsi="Verdana"/>
          <w:sz w:val="24"/>
          <w:szCs w:val="24"/>
        </w:rPr>
        <w:t>Хынчешты</w:t>
      </w:r>
      <w:proofErr w:type="spellEnd"/>
      <w:r>
        <w:rPr>
          <w:rFonts w:ascii="Verdana" w:hAnsi="Verdana"/>
          <w:sz w:val="24"/>
          <w:szCs w:val="24"/>
        </w:rPr>
        <w:t xml:space="preserve">; на юге – </w:t>
      </w:r>
      <w:proofErr w:type="spellStart"/>
      <w:r>
        <w:rPr>
          <w:rFonts w:ascii="Verdana" w:hAnsi="Verdana"/>
          <w:sz w:val="24"/>
          <w:szCs w:val="24"/>
        </w:rPr>
        <w:t>Кагул</w:t>
      </w:r>
      <w:proofErr w:type="spellEnd"/>
      <w:r>
        <w:rPr>
          <w:rFonts w:ascii="Verdana" w:hAnsi="Verdana"/>
          <w:sz w:val="24"/>
          <w:szCs w:val="24"/>
        </w:rPr>
        <w:t xml:space="preserve">, Комрат, Тараклия, на востоке – Рыбница, Бендеры, Тирасполь. </w:t>
      </w:r>
      <w:r w:rsidR="005F56ED">
        <w:rPr>
          <w:rFonts w:ascii="Verdana" w:hAnsi="Verdana"/>
          <w:sz w:val="24"/>
          <w:szCs w:val="24"/>
        </w:rPr>
        <w:t xml:space="preserve">9 из 12 городов – русскоязычные. Обусловить их лояльность прямой российской помощью. </w:t>
      </w:r>
    </w:p>
    <w:p w:rsidR="005F56ED" w:rsidRDefault="005F56ED" w:rsidP="0066283B">
      <w:pPr>
        <w:tabs>
          <w:tab w:val="left" w:pos="5103"/>
        </w:tabs>
        <w:rPr>
          <w:rFonts w:ascii="Verdana" w:hAnsi="Verdana"/>
          <w:sz w:val="24"/>
          <w:szCs w:val="24"/>
        </w:rPr>
      </w:pPr>
      <w:r>
        <w:rPr>
          <w:rFonts w:ascii="Verdana" w:hAnsi="Verdana"/>
          <w:sz w:val="24"/>
          <w:szCs w:val="24"/>
        </w:rPr>
        <w:t xml:space="preserve">Формирование бомонда «пророссийской молодёжи». Речь идёт о среднесрочном планировании, 3-5 лет, которое позволит сформировать устойчивую плеяду информационно ориентированных на Россию молодых специалистов в различных областях: экономика, право, журналистика, политика, производство и с/х. Количество молодых людей в сухом остатке не должно превышать 100-120 человек. Которые будут </w:t>
      </w:r>
      <w:proofErr w:type="spellStart"/>
      <w:r>
        <w:rPr>
          <w:rFonts w:ascii="Verdana" w:hAnsi="Verdana"/>
          <w:sz w:val="24"/>
          <w:szCs w:val="24"/>
        </w:rPr>
        <w:t>завадать</w:t>
      </w:r>
      <w:proofErr w:type="spellEnd"/>
      <w:r>
        <w:rPr>
          <w:rFonts w:ascii="Verdana" w:hAnsi="Verdana"/>
          <w:sz w:val="24"/>
          <w:szCs w:val="24"/>
        </w:rPr>
        <w:t xml:space="preserve"> тон общественным дискуссиям.</w:t>
      </w:r>
    </w:p>
    <w:p w:rsidR="00101AE2" w:rsidRPr="00C87DB3" w:rsidRDefault="005F56ED" w:rsidP="005F56ED">
      <w:pPr>
        <w:tabs>
          <w:tab w:val="left" w:pos="5103"/>
        </w:tabs>
      </w:pPr>
      <w:r>
        <w:rPr>
          <w:rFonts w:ascii="Verdana" w:hAnsi="Verdana"/>
          <w:sz w:val="24"/>
          <w:szCs w:val="24"/>
        </w:rPr>
        <w:t xml:space="preserve">Задействование российских компаний в финансировании рекламных акций, мероприятий по формированию положительного современного образа России. Такие продукты уже разработаны. Им требуется лишь материально-техническая поддержка на местах. Российские кампании в Молдове обладают такими возможностями. </w:t>
      </w:r>
      <w:bookmarkStart w:id="0" w:name="_GoBack"/>
      <w:bookmarkEnd w:id="0"/>
    </w:p>
    <w:sectPr w:rsidR="00101AE2" w:rsidRPr="00C87DB3" w:rsidSect="00832A0C">
      <w:footerReference w:type="default" r:id="rId8"/>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D7" w:rsidRDefault="006D2FD7" w:rsidP="00101AE2">
      <w:pPr>
        <w:spacing w:line="240" w:lineRule="auto"/>
      </w:pPr>
      <w:r>
        <w:separator/>
      </w:r>
    </w:p>
  </w:endnote>
  <w:endnote w:type="continuationSeparator" w:id="0">
    <w:p w:rsidR="006D2FD7" w:rsidRDefault="006D2FD7" w:rsidP="00101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23314"/>
      <w:docPartObj>
        <w:docPartGallery w:val="Page Numbers (Bottom of Page)"/>
        <w:docPartUnique/>
      </w:docPartObj>
    </w:sdtPr>
    <w:sdtEndPr/>
    <w:sdtContent>
      <w:p w:rsidR="00101AE2" w:rsidRPr="00101AE2" w:rsidRDefault="00101AE2">
        <w:pPr>
          <w:pStyle w:val="ab"/>
          <w:jc w:val="right"/>
        </w:pPr>
        <w:r w:rsidRPr="00101AE2">
          <w:fldChar w:fldCharType="begin"/>
        </w:r>
        <w:r w:rsidRPr="00101AE2">
          <w:instrText>PAGE   \* MERGEFORMAT</w:instrText>
        </w:r>
        <w:r w:rsidRPr="00101AE2">
          <w:fldChar w:fldCharType="separate"/>
        </w:r>
        <w:r w:rsidR="00832A0C">
          <w:rPr>
            <w:noProof/>
          </w:rPr>
          <w:t>8</w:t>
        </w:r>
        <w:r w:rsidRPr="00101AE2">
          <w:fldChar w:fldCharType="end"/>
        </w:r>
      </w:p>
    </w:sdtContent>
  </w:sdt>
  <w:p w:rsidR="00101AE2" w:rsidRDefault="00101A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D7" w:rsidRDefault="006D2FD7" w:rsidP="00101AE2">
      <w:pPr>
        <w:spacing w:line="240" w:lineRule="auto"/>
      </w:pPr>
      <w:r>
        <w:separator/>
      </w:r>
    </w:p>
  </w:footnote>
  <w:footnote w:type="continuationSeparator" w:id="0">
    <w:p w:rsidR="006D2FD7" w:rsidRDefault="006D2FD7" w:rsidP="00101A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8F5"/>
    <w:multiLevelType w:val="hybridMultilevel"/>
    <w:tmpl w:val="6A8876C8"/>
    <w:lvl w:ilvl="0" w:tplc="CAE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4A115B"/>
    <w:multiLevelType w:val="multilevel"/>
    <w:tmpl w:val="2970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A5"/>
    <w:rsid w:val="0000201F"/>
    <w:rsid w:val="0003740A"/>
    <w:rsid w:val="00090412"/>
    <w:rsid w:val="00101AE2"/>
    <w:rsid w:val="00114A07"/>
    <w:rsid w:val="001717B1"/>
    <w:rsid w:val="003536E8"/>
    <w:rsid w:val="00364445"/>
    <w:rsid w:val="005E0233"/>
    <w:rsid w:val="005F56ED"/>
    <w:rsid w:val="0063171C"/>
    <w:rsid w:val="0066283B"/>
    <w:rsid w:val="006A1608"/>
    <w:rsid w:val="006D2FD7"/>
    <w:rsid w:val="006D5A4B"/>
    <w:rsid w:val="00750C2C"/>
    <w:rsid w:val="007F3EA5"/>
    <w:rsid w:val="00832A0C"/>
    <w:rsid w:val="00884C00"/>
    <w:rsid w:val="008853CE"/>
    <w:rsid w:val="00A1602C"/>
    <w:rsid w:val="00B73E9B"/>
    <w:rsid w:val="00C36C8F"/>
    <w:rsid w:val="00C87DB3"/>
    <w:rsid w:val="00D03BA1"/>
    <w:rsid w:val="00DD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EA5"/>
    <w:pPr>
      <w:ind w:left="720"/>
      <w:contextualSpacing/>
    </w:pPr>
  </w:style>
  <w:style w:type="paragraph" w:styleId="a4">
    <w:name w:val="Normal (Web)"/>
    <w:basedOn w:val="a"/>
    <w:uiPriority w:val="99"/>
    <w:semiHidden/>
    <w:unhideWhenUsed/>
    <w:rsid w:val="001717B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17B1"/>
    <w:rPr>
      <w:color w:val="0000FF"/>
      <w:u w:val="single"/>
    </w:rPr>
  </w:style>
  <w:style w:type="character" w:styleId="a6">
    <w:name w:val="Strong"/>
    <w:basedOn w:val="a0"/>
    <w:uiPriority w:val="22"/>
    <w:qFormat/>
    <w:rsid w:val="001717B1"/>
    <w:rPr>
      <w:b/>
      <w:bCs/>
    </w:rPr>
  </w:style>
  <w:style w:type="paragraph" w:styleId="a7">
    <w:name w:val="Balloon Text"/>
    <w:basedOn w:val="a"/>
    <w:link w:val="a8"/>
    <w:uiPriority w:val="99"/>
    <w:semiHidden/>
    <w:unhideWhenUsed/>
    <w:rsid w:val="001717B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7B1"/>
    <w:rPr>
      <w:rFonts w:ascii="Tahoma" w:hAnsi="Tahoma" w:cs="Tahoma"/>
      <w:sz w:val="16"/>
      <w:szCs w:val="16"/>
    </w:rPr>
  </w:style>
  <w:style w:type="character" w:customStyle="1" w:styleId="apple-style-span">
    <w:name w:val="apple-style-span"/>
    <w:basedOn w:val="a0"/>
    <w:rsid w:val="006D5A4B"/>
  </w:style>
  <w:style w:type="paragraph" w:styleId="a9">
    <w:name w:val="header"/>
    <w:basedOn w:val="a"/>
    <w:link w:val="aa"/>
    <w:uiPriority w:val="99"/>
    <w:unhideWhenUsed/>
    <w:rsid w:val="00101AE2"/>
    <w:pPr>
      <w:tabs>
        <w:tab w:val="center" w:pos="4677"/>
        <w:tab w:val="right" w:pos="9355"/>
      </w:tabs>
      <w:spacing w:line="240" w:lineRule="auto"/>
    </w:pPr>
  </w:style>
  <w:style w:type="character" w:customStyle="1" w:styleId="aa">
    <w:name w:val="Верхний колонтитул Знак"/>
    <w:basedOn w:val="a0"/>
    <w:link w:val="a9"/>
    <w:uiPriority w:val="99"/>
    <w:rsid w:val="00101AE2"/>
  </w:style>
  <w:style w:type="paragraph" w:styleId="ab">
    <w:name w:val="footer"/>
    <w:basedOn w:val="a"/>
    <w:link w:val="ac"/>
    <w:uiPriority w:val="99"/>
    <w:unhideWhenUsed/>
    <w:rsid w:val="00101AE2"/>
    <w:pPr>
      <w:tabs>
        <w:tab w:val="center" w:pos="4677"/>
        <w:tab w:val="right" w:pos="9355"/>
      </w:tabs>
      <w:spacing w:line="240" w:lineRule="auto"/>
    </w:pPr>
  </w:style>
  <w:style w:type="character" w:customStyle="1" w:styleId="ac">
    <w:name w:val="Нижний колонтитул Знак"/>
    <w:basedOn w:val="a0"/>
    <w:link w:val="ab"/>
    <w:uiPriority w:val="99"/>
    <w:rsid w:val="00101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EA5"/>
    <w:pPr>
      <w:ind w:left="720"/>
      <w:contextualSpacing/>
    </w:pPr>
  </w:style>
  <w:style w:type="paragraph" w:styleId="a4">
    <w:name w:val="Normal (Web)"/>
    <w:basedOn w:val="a"/>
    <w:uiPriority w:val="99"/>
    <w:semiHidden/>
    <w:unhideWhenUsed/>
    <w:rsid w:val="001717B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17B1"/>
    <w:rPr>
      <w:color w:val="0000FF"/>
      <w:u w:val="single"/>
    </w:rPr>
  </w:style>
  <w:style w:type="character" w:styleId="a6">
    <w:name w:val="Strong"/>
    <w:basedOn w:val="a0"/>
    <w:uiPriority w:val="22"/>
    <w:qFormat/>
    <w:rsid w:val="001717B1"/>
    <w:rPr>
      <w:b/>
      <w:bCs/>
    </w:rPr>
  </w:style>
  <w:style w:type="paragraph" w:styleId="a7">
    <w:name w:val="Balloon Text"/>
    <w:basedOn w:val="a"/>
    <w:link w:val="a8"/>
    <w:uiPriority w:val="99"/>
    <w:semiHidden/>
    <w:unhideWhenUsed/>
    <w:rsid w:val="001717B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7B1"/>
    <w:rPr>
      <w:rFonts w:ascii="Tahoma" w:hAnsi="Tahoma" w:cs="Tahoma"/>
      <w:sz w:val="16"/>
      <w:szCs w:val="16"/>
    </w:rPr>
  </w:style>
  <w:style w:type="character" w:customStyle="1" w:styleId="apple-style-span">
    <w:name w:val="apple-style-span"/>
    <w:basedOn w:val="a0"/>
    <w:rsid w:val="006D5A4B"/>
  </w:style>
  <w:style w:type="paragraph" w:styleId="a9">
    <w:name w:val="header"/>
    <w:basedOn w:val="a"/>
    <w:link w:val="aa"/>
    <w:uiPriority w:val="99"/>
    <w:unhideWhenUsed/>
    <w:rsid w:val="00101AE2"/>
    <w:pPr>
      <w:tabs>
        <w:tab w:val="center" w:pos="4677"/>
        <w:tab w:val="right" w:pos="9355"/>
      </w:tabs>
      <w:spacing w:line="240" w:lineRule="auto"/>
    </w:pPr>
  </w:style>
  <w:style w:type="character" w:customStyle="1" w:styleId="aa">
    <w:name w:val="Верхний колонтитул Знак"/>
    <w:basedOn w:val="a0"/>
    <w:link w:val="a9"/>
    <w:uiPriority w:val="99"/>
    <w:rsid w:val="00101AE2"/>
  </w:style>
  <w:style w:type="paragraph" w:styleId="ab">
    <w:name w:val="footer"/>
    <w:basedOn w:val="a"/>
    <w:link w:val="ac"/>
    <w:uiPriority w:val="99"/>
    <w:unhideWhenUsed/>
    <w:rsid w:val="00101AE2"/>
    <w:pPr>
      <w:tabs>
        <w:tab w:val="center" w:pos="4677"/>
        <w:tab w:val="right" w:pos="9355"/>
      </w:tabs>
      <w:spacing w:line="240" w:lineRule="auto"/>
    </w:pPr>
  </w:style>
  <w:style w:type="character" w:customStyle="1" w:styleId="ac">
    <w:name w:val="Нижний колонтитул Знак"/>
    <w:basedOn w:val="a0"/>
    <w:link w:val="ab"/>
    <w:uiPriority w:val="99"/>
    <w:rsid w:val="0010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9438">
      <w:bodyDiv w:val="1"/>
      <w:marLeft w:val="0"/>
      <w:marRight w:val="0"/>
      <w:marTop w:val="0"/>
      <w:marBottom w:val="0"/>
      <w:divBdr>
        <w:top w:val="none" w:sz="0" w:space="0" w:color="auto"/>
        <w:left w:val="none" w:sz="0" w:space="0" w:color="auto"/>
        <w:bottom w:val="none" w:sz="0" w:space="0" w:color="auto"/>
        <w:right w:val="none" w:sz="0" w:space="0" w:color="auto"/>
      </w:divBdr>
      <w:divsChild>
        <w:div w:id="285963710">
          <w:marLeft w:val="0"/>
          <w:marRight w:val="0"/>
          <w:marTop w:val="0"/>
          <w:marBottom w:val="0"/>
          <w:divBdr>
            <w:top w:val="none" w:sz="0" w:space="0" w:color="auto"/>
            <w:left w:val="none" w:sz="0" w:space="0" w:color="auto"/>
            <w:bottom w:val="none" w:sz="0" w:space="0" w:color="auto"/>
            <w:right w:val="none" w:sz="0" w:space="0" w:color="auto"/>
          </w:divBdr>
          <w:divsChild>
            <w:div w:id="56054600">
              <w:marLeft w:val="0"/>
              <w:marRight w:val="0"/>
              <w:marTop w:val="0"/>
              <w:marBottom w:val="0"/>
              <w:divBdr>
                <w:top w:val="none" w:sz="0" w:space="0" w:color="auto"/>
                <w:left w:val="none" w:sz="0" w:space="0" w:color="auto"/>
                <w:bottom w:val="none" w:sz="0" w:space="0" w:color="auto"/>
                <w:right w:val="none" w:sz="0" w:space="0" w:color="auto"/>
              </w:divBdr>
              <w:divsChild>
                <w:div w:id="606815750">
                  <w:marLeft w:val="0"/>
                  <w:marRight w:val="0"/>
                  <w:marTop w:val="0"/>
                  <w:marBottom w:val="0"/>
                  <w:divBdr>
                    <w:top w:val="none" w:sz="0" w:space="0" w:color="auto"/>
                    <w:left w:val="none" w:sz="0" w:space="0" w:color="auto"/>
                    <w:bottom w:val="none" w:sz="0" w:space="0" w:color="auto"/>
                    <w:right w:val="none" w:sz="0" w:space="0" w:color="auto"/>
                  </w:divBdr>
                  <w:divsChild>
                    <w:div w:id="2032025896">
                      <w:marLeft w:val="0"/>
                      <w:marRight w:val="0"/>
                      <w:marTop w:val="0"/>
                      <w:marBottom w:val="0"/>
                      <w:divBdr>
                        <w:top w:val="none" w:sz="0" w:space="0" w:color="auto"/>
                        <w:left w:val="none" w:sz="0" w:space="0" w:color="auto"/>
                        <w:bottom w:val="none" w:sz="0" w:space="0" w:color="auto"/>
                        <w:right w:val="none" w:sz="0" w:space="0" w:color="auto"/>
                      </w:divBdr>
                      <w:divsChild>
                        <w:div w:id="764307620">
                          <w:marLeft w:val="0"/>
                          <w:marRight w:val="0"/>
                          <w:marTop w:val="0"/>
                          <w:marBottom w:val="0"/>
                          <w:divBdr>
                            <w:top w:val="none" w:sz="0" w:space="0" w:color="auto"/>
                            <w:left w:val="none" w:sz="0" w:space="0" w:color="auto"/>
                            <w:bottom w:val="none" w:sz="0" w:space="0" w:color="auto"/>
                            <w:right w:val="none" w:sz="0" w:space="0" w:color="auto"/>
                          </w:divBdr>
                          <w:divsChild>
                            <w:div w:id="138811168">
                              <w:marLeft w:val="0"/>
                              <w:marRight w:val="0"/>
                              <w:marTop w:val="0"/>
                              <w:marBottom w:val="0"/>
                              <w:divBdr>
                                <w:top w:val="none" w:sz="0" w:space="0" w:color="auto"/>
                                <w:left w:val="none" w:sz="0" w:space="0" w:color="auto"/>
                                <w:bottom w:val="none" w:sz="0" w:space="0" w:color="auto"/>
                                <w:right w:val="none" w:sz="0" w:space="0" w:color="auto"/>
                              </w:divBdr>
                              <w:divsChild>
                                <w:div w:id="792528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5448">
          <w:marLeft w:val="0"/>
          <w:marRight w:val="0"/>
          <w:marTop w:val="0"/>
          <w:marBottom w:val="0"/>
          <w:divBdr>
            <w:top w:val="none" w:sz="0" w:space="0" w:color="auto"/>
            <w:left w:val="none" w:sz="0" w:space="0" w:color="auto"/>
            <w:bottom w:val="none" w:sz="0" w:space="0" w:color="auto"/>
            <w:right w:val="none" w:sz="0" w:space="0" w:color="auto"/>
          </w:divBdr>
          <w:divsChild>
            <w:div w:id="504437637">
              <w:marLeft w:val="0"/>
              <w:marRight w:val="150"/>
              <w:marTop w:val="15"/>
              <w:marBottom w:val="0"/>
              <w:divBdr>
                <w:top w:val="none" w:sz="0" w:space="0" w:color="auto"/>
                <w:left w:val="none" w:sz="0" w:space="0" w:color="auto"/>
                <w:bottom w:val="none" w:sz="0" w:space="0" w:color="auto"/>
                <w:right w:val="none" w:sz="0" w:space="0" w:color="auto"/>
              </w:divBdr>
            </w:div>
            <w:div w:id="1210070985">
              <w:marLeft w:val="0"/>
              <w:marRight w:val="0"/>
              <w:marTop w:val="0"/>
              <w:marBottom w:val="0"/>
              <w:divBdr>
                <w:top w:val="none" w:sz="0" w:space="0" w:color="auto"/>
                <w:left w:val="none" w:sz="0" w:space="0" w:color="auto"/>
                <w:bottom w:val="none" w:sz="0" w:space="0" w:color="auto"/>
                <w:right w:val="none" w:sz="0" w:space="0" w:color="auto"/>
              </w:divBdr>
              <w:divsChild>
                <w:div w:id="986318500">
                  <w:marLeft w:val="0"/>
                  <w:marRight w:val="0"/>
                  <w:marTop w:val="0"/>
                  <w:marBottom w:val="0"/>
                  <w:divBdr>
                    <w:top w:val="none" w:sz="0" w:space="0" w:color="auto"/>
                    <w:left w:val="none" w:sz="0" w:space="0" w:color="auto"/>
                    <w:bottom w:val="none" w:sz="0" w:space="0" w:color="auto"/>
                    <w:right w:val="none" w:sz="0" w:space="0" w:color="auto"/>
                  </w:divBdr>
                </w:div>
                <w:div w:id="277569681">
                  <w:marLeft w:val="0"/>
                  <w:marRight w:val="0"/>
                  <w:marTop w:val="0"/>
                  <w:marBottom w:val="0"/>
                  <w:divBdr>
                    <w:top w:val="none" w:sz="0" w:space="0" w:color="auto"/>
                    <w:left w:val="none" w:sz="0" w:space="0" w:color="auto"/>
                    <w:bottom w:val="none" w:sz="0" w:space="0" w:color="auto"/>
                    <w:right w:val="none" w:sz="0" w:space="0" w:color="auto"/>
                  </w:divBdr>
                  <w:divsChild>
                    <w:div w:id="1990092481">
                      <w:marLeft w:val="0"/>
                      <w:marRight w:val="0"/>
                      <w:marTop w:val="0"/>
                      <w:marBottom w:val="0"/>
                      <w:divBdr>
                        <w:top w:val="none" w:sz="0" w:space="0" w:color="auto"/>
                        <w:left w:val="none" w:sz="0" w:space="0" w:color="auto"/>
                        <w:bottom w:val="none" w:sz="0" w:space="0" w:color="auto"/>
                        <w:right w:val="none" w:sz="0" w:space="0" w:color="auto"/>
                      </w:divBdr>
                      <w:divsChild>
                        <w:div w:id="12805627">
                          <w:marLeft w:val="0"/>
                          <w:marRight w:val="0"/>
                          <w:marTop w:val="0"/>
                          <w:marBottom w:val="0"/>
                          <w:divBdr>
                            <w:top w:val="none" w:sz="0" w:space="0" w:color="auto"/>
                            <w:left w:val="none" w:sz="0" w:space="0" w:color="auto"/>
                            <w:bottom w:val="none" w:sz="0" w:space="0" w:color="auto"/>
                            <w:right w:val="none" w:sz="0" w:space="0" w:color="auto"/>
                          </w:divBdr>
                          <w:divsChild>
                            <w:div w:id="1409107372">
                              <w:marLeft w:val="0"/>
                              <w:marRight w:val="0"/>
                              <w:marTop w:val="0"/>
                              <w:marBottom w:val="0"/>
                              <w:divBdr>
                                <w:top w:val="none" w:sz="0" w:space="0" w:color="auto"/>
                                <w:left w:val="none" w:sz="0" w:space="0" w:color="auto"/>
                                <w:bottom w:val="none" w:sz="0" w:space="0" w:color="auto"/>
                                <w:right w:val="none" w:sz="0" w:space="0" w:color="auto"/>
                              </w:divBdr>
                              <w:divsChild>
                                <w:div w:id="12742490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12</cp:revision>
  <dcterms:created xsi:type="dcterms:W3CDTF">2015-08-04T20:52:00Z</dcterms:created>
  <dcterms:modified xsi:type="dcterms:W3CDTF">2015-09-08T10:44:00Z</dcterms:modified>
</cp:coreProperties>
</file>